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843F7" w14:textId="77777777" w:rsidR="0098435D" w:rsidRPr="0098435D" w:rsidRDefault="0098435D" w:rsidP="0098435D">
      <w:pPr>
        <w:spacing w:after="200" w:line="240" w:lineRule="auto"/>
        <w:jc w:val="center"/>
        <w:rPr>
          <w:rFonts w:ascii="Calibri" w:eastAsia="Times New Roman" w:hAnsi="Calibri" w:cs="Times New Roman"/>
          <w:b/>
          <w:kern w:val="0"/>
          <w:sz w:val="20"/>
          <w:szCs w:val="20"/>
          <w:u w:val="single"/>
          <w:lang w:eastAsia="pl-PL"/>
          <w14:ligatures w14:val="none"/>
        </w:rPr>
      </w:pPr>
      <w:r w:rsidRPr="0098435D">
        <w:rPr>
          <w:rFonts w:ascii="Calibri" w:eastAsia="Times New Roman" w:hAnsi="Calibri" w:cs="Times New Roman"/>
          <w:b/>
          <w:kern w:val="0"/>
          <w:sz w:val="20"/>
          <w:szCs w:val="20"/>
          <w:u w:val="single"/>
          <w:lang w:eastAsia="pl-PL"/>
          <w14:ligatures w14:val="none"/>
        </w:rPr>
        <w:t>PRZEDMIOTOWY SYSTEM OCENIANIA Z JĘZYKA ANGIELSKIEGO</w:t>
      </w:r>
    </w:p>
    <w:p w14:paraId="568441AE" w14:textId="77777777" w:rsidR="0098435D" w:rsidRPr="0098435D" w:rsidRDefault="0098435D" w:rsidP="0098435D">
      <w:pPr>
        <w:spacing w:after="200" w:line="240" w:lineRule="auto"/>
        <w:jc w:val="center"/>
        <w:rPr>
          <w:rFonts w:ascii="Calibri" w:eastAsia="Times New Roman" w:hAnsi="Calibri" w:cs="Times New Roman"/>
          <w:b/>
          <w:kern w:val="0"/>
          <w:sz w:val="20"/>
          <w:szCs w:val="20"/>
          <w:u w:val="single"/>
          <w:lang w:eastAsia="pl-PL"/>
          <w14:ligatures w14:val="none"/>
        </w:rPr>
      </w:pPr>
    </w:p>
    <w:p w14:paraId="2AD8A015" w14:textId="46915AE2" w:rsidR="0098435D" w:rsidRPr="0098435D" w:rsidRDefault="0098435D" w:rsidP="0098435D">
      <w:pPr>
        <w:spacing w:after="200" w:line="240" w:lineRule="auto"/>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Nauczyciele: mgr Ewa Bednarz</w:t>
      </w:r>
    </w:p>
    <w:p w14:paraId="5382005F"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Przedmiotowy system oceniania opracowany został na podstawie:</w:t>
      </w:r>
    </w:p>
    <w:p w14:paraId="3D5525F0"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 Rozporządzenia Ministra Edukacji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p>
    <w:p w14:paraId="069D3179"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 Rozporządzenia Ministra Edukacji Narodowej z dnia 22 lutego 2019 r. w sprawie oceniania, klasyfikowania i promowania uczniów i słuchaczy w szkołach publicznych;</w:t>
      </w:r>
    </w:p>
    <w:p w14:paraId="577F94CB"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 Wewnątrzszkolnego Systemu Oceniania;</w:t>
      </w:r>
    </w:p>
    <w:p w14:paraId="547C2588"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 xml:space="preserve">- Statutu Publicznej Szkoły Podstawowej w Jeżowie Sudeckim w Zespole </w:t>
      </w:r>
      <w:proofErr w:type="spellStart"/>
      <w:r w:rsidRPr="0098435D">
        <w:rPr>
          <w:rFonts w:ascii="Calibri" w:eastAsia="Times New Roman" w:hAnsi="Calibri" w:cs="Times New Roman"/>
          <w:kern w:val="0"/>
          <w:sz w:val="20"/>
          <w:szCs w:val="20"/>
          <w:lang w:eastAsia="pl-PL"/>
          <w14:ligatures w14:val="none"/>
        </w:rPr>
        <w:t>Szkolno</w:t>
      </w:r>
      <w:proofErr w:type="spellEnd"/>
      <w:r w:rsidRPr="0098435D">
        <w:rPr>
          <w:rFonts w:ascii="Calibri" w:eastAsia="Times New Roman" w:hAnsi="Calibri" w:cs="Times New Roman"/>
          <w:kern w:val="0"/>
          <w:sz w:val="20"/>
          <w:szCs w:val="20"/>
          <w:lang w:eastAsia="pl-PL"/>
          <w14:ligatures w14:val="none"/>
        </w:rPr>
        <w:t xml:space="preserve"> – Przedszkolnym w Jeżowie Sudeckim.</w:t>
      </w:r>
    </w:p>
    <w:p w14:paraId="39B8C0ED"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p>
    <w:p w14:paraId="7FCE1ADC" w14:textId="77777777" w:rsidR="0098435D" w:rsidRPr="0098435D" w:rsidRDefault="0098435D" w:rsidP="0098435D">
      <w:pPr>
        <w:spacing w:after="200" w:line="240" w:lineRule="auto"/>
        <w:jc w:val="both"/>
        <w:rPr>
          <w:rFonts w:ascii="Calibri" w:eastAsia="Times New Roman" w:hAnsi="Calibri" w:cs="Times New Roman"/>
          <w:b/>
          <w:kern w:val="0"/>
          <w:sz w:val="20"/>
          <w:szCs w:val="20"/>
          <w:u w:val="single"/>
          <w:lang w:eastAsia="pl-PL"/>
          <w14:ligatures w14:val="none"/>
        </w:rPr>
      </w:pPr>
      <w:r w:rsidRPr="0098435D">
        <w:rPr>
          <w:rFonts w:ascii="Calibri" w:eastAsia="Times New Roman" w:hAnsi="Calibri" w:cs="Times New Roman"/>
          <w:b/>
          <w:kern w:val="0"/>
          <w:sz w:val="20"/>
          <w:szCs w:val="20"/>
          <w:u w:val="single"/>
          <w:lang w:eastAsia="pl-PL"/>
          <w14:ligatures w14:val="none"/>
        </w:rPr>
        <w:t xml:space="preserve">ZASADY PSO </w:t>
      </w:r>
    </w:p>
    <w:p w14:paraId="20E9772A"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w:t>
      </w:r>
      <w:r w:rsidRPr="0098435D">
        <w:rPr>
          <w:rFonts w:ascii="Calibri" w:eastAsia="Times New Roman" w:hAnsi="Calibri" w:cs="Times New Roman"/>
          <w:kern w:val="0"/>
          <w:sz w:val="20"/>
          <w:szCs w:val="20"/>
          <w:lang w:eastAsia="pl-PL"/>
          <w14:ligatures w14:val="none"/>
        </w:rPr>
        <w:t xml:space="preserve"> Każdy uczeń jest oceniany zgodnie z zasadami sprawiedliwości i równości, informowany o swoich ocenach na bieżąco. Oceny umieszczane są w dzienniku elektronicznym systematycznie, aby rodzic miał możliwość zapoznania się z nimi. </w:t>
      </w:r>
    </w:p>
    <w:p w14:paraId="378D48DF" w14:textId="7777777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2)</w:t>
      </w:r>
      <w:r w:rsidRPr="0098435D">
        <w:rPr>
          <w:rFonts w:ascii="Calibri" w:eastAsia="Times New Roman" w:hAnsi="Calibri" w:cs="Times New Roman"/>
          <w:kern w:val="0"/>
          <w:sz w:val="20"/>
          <w:szCs w:val="20"/>
          <w:lang w:eastAsia="pl-PL"/>
          <w14:ligatures w14:val="none"/>
        </w:rPr>
        <w:t xml:space="preserve"> Uczeń i jego rodzice zostają poinformowani o systemie oceniania z przedmiotu i potwierdzają to własnoręcznym podpisem.</w:t>
      </w:r>
    </w:p>
    <w:p w14:paraId="423158D8"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3)</w:t>
      </w:r>
      <w:r w:rsidRPr="0098435D">
        <w:rPr>
          <w:rFonts w:ascii="Calibri" w:eastAsia="Times New Roman" w:hAnsi="Calibri" w:cs="Times New Roman"/>
          <w:kern w:val="0"/>
          <w:sz w:val="20"/>
          <w:szCs w:val="20"/>
          <w:lang w:eastAsia="pl-PL"/>
          <w14:ligatures w14:val="none"/>
        </w:rPr>
        <w:t xml:space="preserve"> Przedmiotem oceniania są różne formy pracy uczniów: prace klasowe (testy, sprawdziany); kartkówki ze słownictwa i zasad gramatycznych; wypowiedzi pisemne (tłumaczenie zdań, pisanie na podstawie wzoru, swobodna wypowiedź pisemna, zadania w zeszytach ćwiczeń i inne zlecone przez nauczyciela); wypowiedzi ustne (</w:t>
      </w:r>
      <w:r w:rsidRPr="0098435D">
        <w:rPr>
          <w:rFonts w:ascii="Calibri" w:eastAsia="Times New Roman" w:hAnsi="Calibri" w:cs="Arial"/>
          <w:kern w:val="0"/>
          <w:sz w:val="20"/>
          <w:szCs w:val="20"/>
          <w:lang w:eastAsia="pl-PL"/>
          <w14:ligatures w14:val="none"/>
        </w:rPr>
        <w:t>umiejętność zareagowania na to, co mówi druga osoba, krótkie wypowiedzi jedno- lub kilkuzdaniowe, dialogi w parach na podstawie dialogu modelowego, dłuższe wypowiedzi, prezentacja -„speech”); prace projektowe i zespołowe; aktywność na lekcjach. Uczeń oceniany jest również za pracę podczas zajęć lekcyjnych – nauczyciel obserwując ucznia może wystawić jedną ocenę na koniec każdego miesiąca (w skali 2-5), biorąc pod uwagę zaangażowanie dziecka w zajęcia, wykonywanie ćwiczeń, komunikację śródlekcyjną w języku obcym z nauczycielem i innymi uczniami, sumienność i pilność podczas toku zajęć.</w:t>
      </w:r>
    </w:p>
    <w:p w14:paraId="7A2A3B65"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
          <w:kern w:val="0"/>
          <w:sz w:val="20"/>
          <w:szCs w:val="20"/>
          <w:lang w:eastAsia="pl-PL"/>
          <w14:ligatures w14:val="none"/>
        </w:rPr>
      </w:pPr>
    </w:p>
    <w:p w14:paraId="03578E37" w14:textId="1BB6532B" w:rsidR="0052734B" w:rsidRPr="0098435D" w:rsidRDefault="0098435D" w:rsidP="0052734B">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Arial"/>
          <w:b/>
          <w:kern w:val="0"/>
          <w:sz w:val="20"/>
          <w:szCs w:val="20"/>
          <w:lang w:eastAsia="pl-PL"/>
          <w14:ligatures w14:val="none"/>
        </w:rPr>
        <w:t>4)</w:t>
      </w:r>
      <w:r w:rsidRPr="0098435D">
        <w:rPr>
          <w:rFonts w:ascii="Calibri" w:eastAsia="Times New Roman" w:hAnsi="Calibri" w:cs="Arial"/>
          <w:kern w:val="0"/>
          <w:sz w:val="20"/>
          <w:szCs w:val="20"/>
          <w:lang w:eastAsia="pl-PL"/>
          <w14:ligatures w14:val="none"/>
        </w:rPr>
        <w:t xml:space="preserve"> </w:t>
      </w:r>
      <w:r w:rsidR="0052734B" w:rsidRPr="0098435D">
        <w:rPr>
          <w:rFonts w:ascii="Calibri" w:eastAsia="Times New Roman" w:hAnsi="Calibri" w:cs="Times New Roman"/>
          <w:kern w:val="0"/>
          <w:sz w:val="20"/>
          <w:szCs w:val="20"/>
          <w:lang w:eastAsia="pl-PL"/>
          <w14:ligatures w14:val="none"/>
        </w:rPr>
        <w:t xml:space="preserve">Oceny cząstkowe mają różną wagę (w kolejności prace klasowe - 3, kartkówki - 2, zadania pisemne wykonywane indywidualnie przez ucznia podczas pracy na </w:t>
      </w:r>
      <w:r w:rsidR="0052734B">
        <w:rPr>
          <w:rFonts w:ascii="Calibri" w:eastAsia="Times New Roman" w:hAnsi="Calibri" w:cs="Times New Roman"/>
          <w:kern w:val="0"/>
          <w:sz w:val="20"/>
          <w:szCs w:val="20"/>
          <w:lang w:eastAsia="pl-PL"/>
          <w14:ligatures w14:val="none"/>
        </w:rPr>
        <w:t>lekcji - 2, odpowiedź ustna -2</w:t>
      </w:r>
      <w:r w:rsidR="0052734B" w:rsidRPr="0098435D">
        <w:rPr>
          <w:rFonts w:ascii="Calibri" w:eastAsia="Times New Roman" w:hAnsi="Calibri" w:cs="Times New Roman"/>
          <w:kern w:val="0"/>
          <w:sz w:val="20"/>
          <w:szCs w:val="20"/>
          <w:lang w:eastAsia="pl-PL"/>
          <w14:ligatures w14:val="none"/>
        </w:rPr>
        <w:t>, prace projektowe i zespołowe - 1, inne aktywności ucznia - 1). Przy wystawianiu ocen klasyfikacyjnych nauczyciel bierze pod uwagę wszystkie oceny ucznia, szczególną wagę przykładając do tych, które są ocenami sprawdzającymi jego wiedzę i umiejętności opanowania materiału.</w:t>
      </w:r>
    </w:p>
    <w:p w14:paraId="4135853B" w14:textId="0BBD2E07" w:rsidR="0098435D" w:rsidRPr="0098435D" w:rsidRDefault="0098435D" w:rsidP="0098435D">
      <w:pPr>
        <w:spacing w:after="20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kern w:val="0"/>
          <w:sz w:val="20"/>
          <w:szCs w:val="20"/>
          <w:lang w:eastAsia="pl-PL"/>
          <w14:ligatures w14:val="none"/>
        </w:rPr>
        <w:t xml:space="preserve">Ocena ucznia na półrocze oraz koniec roku szkolnego nie jest średnią arytmetyczną </w:t>
      </w:r>
      <w:r w:rsidR="0052734B">
        <w:rPr>
          <w:rFonts w:ascii="Calibri" w:eastAsia="Times New Roman" w:hAnsi="Calibri" w:cs="Times New Roman"/>
          <w:kern w:val="0"/>
          <w:sz w:val="20"/>
          <w:szCs w:val="20"/>
          <w:lang w:eastAsia="pl-PL"/>
          <w14:ligatures w14:val="none"/>
        </w:rPr>
        <w:t xml:space="preserve">ani żadną inną średnią </w:t>
      </w:r>
      <w:r w:rsidRPr="0098435D">
        <w:rPr>
          <w:rFonts w:ascii="Calibri" w:eastAsia="Times New Roman" w:hAnsi="Calibri" w:cs="Times New Roman"/>
          <w:kern w:val="0"/>
          <w:sz w:val="20"/>
          <w:szCs w:val="20"/>
          <w:lang w:eastAsia="pl-PL"/>
          <w14:ligatures w14:val="none"/>
        </w:rPr>
        <w:t xml:space="preserve">z uzyskanych przez niego ocen. </w:t>
      </w:r>
    </w:p>
    <w:p w14:paraId="3D4505DF"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5)</w:t>
      </w:r>
      <w:r w:rsidRPr="0098435D">
        <w:rPr>
          <w:rFonts w:ascii="Calibri" w:eastAsia="Times New Roman" w:hAnsi="Calibri" w:cs="Times New Roman"/>
          <w:kern w:val="0"/>
          <w:sz w:val="20"/>
          <w:szCs w:val="20"/>
          <w:lang w:eastAsia="pl-PL"/>
          <w14:ligatures w14:val="none"/>
        </w:rPr>
        <w:t xml:space="preserve"> </w:t>
      </w:r>
      <w:r w:rsidRPr="0098435D">
        <w:rPr>
          <w:rFonts w:ascii="Calibri" w:eastAsia="Times New Roman" w:hAnsi="Calibri" w:cs="Arial"/>
          <w:b/>
          <w:kern w:val="0"/>
          <w:sz w:val="20"/>
          <w:szCs w:val="20"/>
          <w:lang w:eastAsia="pl-PL"/>
          <w14:ligatures w14:val="none"/>
        </w:rPr>
        <w:t>Prace klasowe</w:t>
      </w:r>
      <w:r w:rsidRPr="0098435D">
        <w:rPr>
          <w:rFonts w:ascii="Calibri" w:eastAsia="Times New Roman" w:hAnsi="Calibri" w:cs="Arial"/>
          <w:kern w:val="0"/>
          <w:sz w:val="20"/>
          <w:szCs w:val="20"/>
          <w:lang w:eastAsia="pl-PL"/>
          <w14:ligatures w14:val="none"/>
        </w:rPr>
        <w:t xml:space="preserve"> całogodzinne są </w:t>
      </w:r>
      <w:r w:rsidRPr="0098435D">
        <w:rPr>
          <w:rFonts w:ascii="Calibri" w:eastAsia="Times New Roman" w:hAnsi="Calibri" w:cs="Arial"/>
          <w:b/>
          <w:kern w:val="0"/>
          <w:sz w:val="20"/>
          <w:szCs w:val="20"/>
          <w:lang w:eastAsia="pl-PL"/>
          <w14:ligatures w14:val="none"/>
        </w:rPr>
        <w:t>obowiązkowe</w:t>
      </w:r>
      <w:r w:rsidRPr="0098435D">
        <w:rPr>
          <w:rFonts w:ascii="Calibri" w:eastAsia="Times New Roman" w:hAnsi="Calibri" w:cs="Arial"/>
          <w:kern w:val="0"/>
          <w:sz w:val="20"/>
          <w:szCs w:val="20"/>
          <w:lang w:eastAsia="pl-PL"/>
          <w14:ligatures w14:val="none"/>
        </w:rPr>
        <w:t>, zapowiadane z przynajmniej tygodniowym wyprzedzeniem. W przypadku nieobecności ucznia istnieje konieczność zaliczenia materiału sprawdzanego arkuszem testowym w terminie uzgodnionym z nauczycielem. Nie przewiduje się zaliczania części związanej z umiejętnością słuchania ze zrozumieniem. Brak ocen z poszczególnych prac klasowych obniża ocenę półroczną i roczną z przedmiotu (zapis w dzienniku elektronicznym –„0”).</w:t>
      </w:r>
    </w:p>
    <w:p w14:paraId="1BFF02E5"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r w:rsidRPr="0098435D">
        <w:rPr>
          <w:rFonts w:ascii="Calibri" w:eastAsia="Times New Roman" w:hAnsi="Calibri" w:cs="TimesNewRomanPSMT"/>
          <w:kern w:val="0"/>
          <w:sz w:val="20"/>
          <w:szCs w:val="20"/>
          <w:lang w:eastAsia="pl-PL"/>
          <w14:ligatures w14:val="none"/>
        </w:rPr>
        <w:t xml:space="preserve">Prace klasowe mają formę testu pisemnego sprawdzającego znajomość gramatyki, słownictwa oraz  opcjonalnie umiejętności słuchania, czytania ze zrozumieniem oraz pisania krótkiego tekstu. Prace klasowe obejmują 1 lub 2 rozdziały i mają na celu sprawdzenie postępów uczniów. Nie jest przewidziane przesuwanie testów w czasie, chyba iż nastąpią szczególne okoliczności usprawiedliwiające takie przesunięcie. Stosuje się różne formy zadań </w:t>
      </w:r>
      <w:r w:rsidRPr="0098435D">
        <w:rPr>
          <w:rFonts w:ascii="Calibri" w:eastAsia="Times New Roman" w:hAnsi="Calibri" w:cs="TimesNewRomanPSMT"/>
          <w:kern w:val="0"/>
          <w:sz w:val="20"/>
          <w:szCs w:val="20"/>
          <w:lang w:eastAsia="pl-PL"/>
          <w14:ligatures w14:val="none"/>
        </w:rPr>
        <w:lastRenderedPageBreak/>
        <w:t>sprawdzających poziom opanowania struktur gramatycznych, słownictwa i umiejętności słuchania ze zrozumieniem oraz czytania. Nauczyciel może wystawić odrębne oceny ze sprawdzanych obszarów, chyba, że test stanowi inaczej. Możliwe jest rozciągnięcie czasu wykonywania testu na więcej niż jedną godzinę lekcyjną, jeśli zakres zadań jest szeroki a uczniowie zgłaszają taką potrzebę (maksymalne przedłużenie takiego testu to 15 minut następnej godziny lekcyjnej).</w:t>
      </w:r>
    </w:p>
    <w:p w14:paraId="211EDE97" w14:textId="15808F45" w:rsidR="0098435D" w:rsidRPr="0098435D" w:rsidRDefault="0098435D" w:rsidP="0098435D">
      <w:pPr>
        <w:autoSpaceDE w:val="0"/>
        <w:autoSpaceDN w:val="0"/>
        <w:adjustRightInd w:val="0"/>
        <w:spacing w:after="0" w:line="240" w:lineRule="auto"/>
        <w:jc w:val="both"/>
        <w:rPr>
          <w:rFonts w:ascii="Calibri" w:eastAsia="Times New Roman" w:hAnsi="Calibri" w:cs="Arial"/>
          <w:kern w:val="0"/>
          <w:sz w:val="20"/>
          <w:szCs w:val="20"/>
          <w:lang w:eastAsia="pl-PL"/>
          <w14:ligatures w14:val="none"/>
        </w:rPr>
      </w:pPr>
      <w:r w:rsidRPr="0098435D">
        <w:rPr>
          <w:rFonts w:ascii="Calibri" w:eastAsia="Times New Roman" w:hAnsi="Calibri" w:cs="Arial"/>
          <w:kern w:val="0"/>
          <w:sz w:val="20"/>
          <w:szCs w:val="20"/>
          <w:lang w:eastAsia="pl-PL"/>
          <w14:ligatures w14:val="none"/>
        </w:rPr>
        <w:t xml:space="preserve">Uczeń, który otrzymał z pracy klasowej ocenę niedostateczną (oceny niedostateczne) ma prawo poprawić ją tylko raz, po uprzednim zgłoszeniu do nauczyciela i uzgodnieniu terminu poprawy. Zakres materiału pozostaje taki sam jak w przypadku testu właściwego. Nie poprawia się ocen z części sprawdzającej rozumienie ze słuchu. </w:t>
      </w:r>
    </w:p>
    <w:p w14:paraId="384E00B3"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
          <w:kern w:val="0"/>
          <w:sz w:val="20"/>
          <w:szCs w:val="20"/>
          <w:lang w:eastAsia="pl-PL"/>
          <w14:ligatures w14:val="none"/>
        </w:rPr>
      </w:pPr>
      <w:r w:rsidRPr="0098435D">
        <w:rPr>
          <w:rFonts w:ascii="Calibri" w:eastAsia="Times New Roman" w:hAnsi="Calibri" w:cs="Arial"/>
          <w:kern w:val="0"/>
          <w:sz w:val="20"/>
          <w:szCs w:val="20"/>
          <w:lang w:eastAsia="pl-PL"/>
          <w14:ligatures w14:val="none"/>
        </w:rPr>
        <w:t xml:space="preserve"> Nauczyciel może odstąpić od przeprowadzenia testu w danej klasie. Termin sprawdzenia prac – dwa tygodnie.</w:t>
      </w:r>
    </w:p>
    <w:p w14:paraId="237DB58F"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
          <w:kern w:val="0"/>
          <w:sz w:val="20"/>
          <w:szCs w:val="20"/>
          <w:lang w:eastAsia="pl-PL"/>
          <w14:ligatures w14:val="none"/>
        </w:rPr>
      </w:pPr>
    </w:p>
    <w:p w14:paraId="28AB0352"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r w:rsidRPr="0098435D">
        <w:rPr>
          <w:rFonts w:ascii="Calibri" w:eastAsia="Times New Roman" w:hAnsi="Calibri" w:cs="Arial"/>
          <w:b/>
          <w:kern w:val="0"/>
          <w:sz w:val="20"/>
          <w:szCs w:val="20"/>
          <w:lang w:eastAsia="pl-PL"/>
          <w14:ligatures w14:val="none"/>
        </w:rPr>
        <w:t>6)</w:t>
      </w:r>
      <w:r w:rsidRPr="0098435D">
        <w:rPr>
          <w:rFonts w:ascii="Calibri" w:eastAsia="Times New Roman" w:hAnsi="Calibri" w:cs="Arial"/>
          <w:kern w:val="0"/>
          <w:sz w:val="20"/>
          <w:szCs w:val="20"/>
          <w:lang w:eastAsia="pl-PL"/>
          <w14:ligatures w14:val="none"/>
        </w:rPr>
        <w:t xml:space="preserve"> </w:t>
      </w:r>
      <w:r w:rsidRPr="0098435D">
        <w:rPr>
          <w:rFonts w:ascii="Calibri" w:eastAsia="Times New Roman" w:hAnsi="Calibri" w:cs="TimesNewRomanPS-BoldMT"/>
          <w:b/>
          <w:bCs/>
          <w:kern w:val="0"/>
          <w:sz w:val="20"/>
          <w:szCs w:val="20"/>
          <w:lang w:eastAsia="pl-PL"/>
          <w14:ligatures w14:val="none"/>
        </w:rPr>
        <w:t xml:space="preserve">Kartkówki </w:t>
      </w:r>
      <w:r w:rsidRPr="0098435D">
        <w:rPr>
          <w:rFonts w:ascii="Calibri" w:eastAsia="Times New Roman" w:hAnsi="Calibri" w:cs="TimesNewRomanPS-BoldMT"/>
          <w:bCs/>
          <w:kern w:val="0"/>
          <w:sz w:val="20"/>
          <w:szCs w:val="20"/>
          <w:lang w:eastAsia="pl-PL"/>
          <w14:ligatures w14:val="none"/>
        </w:rPr>
        <w:t xml:space="preserve">ze słownictwa i zasad gramatycznych sprawdzających umiejętność ich opanowania mogą być nie zapowiadane i obejmować trzy ostatnie jednostki lekcyjne. </w:t>
      </w:r>
      <w:r w:rsidRPr="0098435D">
        <w:rPr>
          <w:rFonts w:ascii="Calibri" w:eastAsia="Times New Roman" w:hAnsi="Calibri" w:cs="TimesNewRomanPSMT"/>
          <w:kern w:val="0"/>
          <w:sz w:val="20"/>
          <w:szCs w:val="20"/>
          <w:lang w:eastAsia="pl-PL"/>
          <w14:ligatures w14:val="none"/>
        </w:rPr>
        <w:t>Nie przewiduje się poprawiania ocen z kartkówek.</w:t>
      </w:r>
    </w:p>
    <w:p w14:paraId="43AB287F"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p>
    <w:p w14:paraId="183D6376"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r w:rsidRPr="0098435D">
        <w:rPr>
          <w:rFonts w:ascii="Calibri" w:eastAsia="Times New Roman" w:hAnsi="Calibri" w:cs="TimesNewRomanPSMT"/>
          <w:b/>
          <w:kern w:val="0"/>
          <w:sz w:val="20"/>
          <w:szCs w:val="20"/>
          <w:lang w:eastAsia="pl-PL"/>
          <w14:ligatures w14:val="none"/>
        </w:rPr>
        <w:t>7)</w:t>
      </w:r>
      <w:r w:rsidRPr="0098435D">
        <w:rPr>
          <w:rFonts w:ascii="Calibri" w:eastAsia="Times New Roman" w:hAnsi="Calibri" w:cs="TimesNewRomanPSMT"/>
          <w:kern w:val="0"/>
          <w:sz w:val="20"/>
          <w:szCs w:val="20"/>
          <w:lang w:eastAsia="pl-PL"/>
          <w14:ligatures w14:val="none"/>
        </w:rPr>
        <w:t xml:space="preserve"> </w:t>
      </w:r>
      <w:r w:rsidRPr="0098435D">
        <w:rPr>
          <w:rFonts w:ascii="Calibri" w:eastAsia="Times New Roman" w:hAnsi="Calibri" w:cs="TimesNewRomanPS-BoldMT"/>
          <w:b/>
          <w:bCs/>
          <w:kern w:val="0"/>
          <w:sz w:val="20"/>
          <w:szCs w:val="20"/>
          <w:lang w:eastAsia="pl-PL"/>
          <w14:ligatures w14:val="none"/>
        </w:rPr>
        <w:t xml:space="preserve">Wypowiedzi ustne </w:t>
      </w:r>
      <w:r w:rsidRPr="0098435D">
        <w:rPr>
          <w:rFonts w:ascii="Calibri" w:eastAsia="Times New Roman" w:hAnsi="Calibri" w:cs="TimesNewRomanPS-BoldMT"/>
          <w:bCs/>
          <w:kern w:val="0"/>
          <w:sz w:val="20"/>
          <w:szCs w:val="20"/>
          <w:lang w:eastAsia="pl-PL"/>
          <w14:ligatures w14:val="none"/>
        </w:rPr>
        <w:t xml:space="preserve">ocenianie są </w:t>
      </w:r>
      <w:r w:rsidRPr="0098435D">
        <w:rPr>
          <w:rFonts w:ascii="Calibri" w:eastAsia="Times New Roman" w:hAnsi="Calibri" w:cs="TimesNewRomanPSMT"/>
          <w:kern w:val="0"/>
          <w:sz w:val="20"/>
          <w:szCs w:val="20"/>
          <w:lang w:eastAsia="pl-PL"/>
          <w14:ligatures w14:val="none"/>
        </w:rPr>
        <w:t>wg kryteriów płynności wypowiedzi</w:t>
      </w:r>
      <w:r w:rsidRPr="0098435D">
        <w:rPr>
          <w:rFonts w:ascii="Calibri" w:eastAsia="Times New Roman" w:hAnsi="Calibri" w:cs="TimesNewRomanPS-BoldMT"/>
          <w:bCs/>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poprawności językowej, wymowy,</w:t>
      </w:r>
      <w:r w:rsidRPr="0098435D">
        <w:rPr>
          <w:rFonts w:ascii="Calibri" w:eastAsia="Times New Roman" w:hAnsi="Calibri" w:cs="TimesNewRomanPS-BoldMT"/>
          <w:bCs/>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umiejętności podtrzymania rozmowy, reagowania na wypowiedź (dotyczy dialogów) podczas pracy lekcyjnej lub jako zadanie domowe zlecone przez nauczyciela. </w:t>
      </w:r>
    </w:p>
    <w:p w14:paraId="061D58BF"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p>
    <w:p w14:paraId="2EE257AD" w14:textId="54A792B5"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r w:rsidRPr="0098435D">
        <w:rPr>
          <w:rFonts w:ascii="Calibri" w:eastAsia="Times New Roman" w:hAnsi="Calibri" w:cs="TimesNewRomanPSMT"/>
          <w:b/>
          <w:kern w:val="0"/>
          <w:sz w:val="20"/>
          <w:szCs w:val="20"/>
          <w:lang w:eastAsia="pl-PL"/>
          <w14:ligatures w14:val="none"/>
        </w:rPr>
        <w:t>8)</w:t>
      </w:r>
      <w:r w:rsidRPr="0098435D">
        <w:rPr>
          <w:rFonts w:ascii="Calibri" w:eastAsia="Times New Roman" w:hAnsi="Calibri" w:cs="TimesNewRomanPSMT"/>
          <w:kern w:val="0"/>
          <w:sz w:val="20"/>
          <w:szCs w:val="20"/>
          <w:lang w:eastAsia="pl-PL"/>
          <w14:ligatures w14:val="none"/>
        </w:rPr>
        <w:t xml:space="preserve"> </w:t>
      </w:r>
      <w:r w:rsidRPr="0098435D">
        <w:rPr>
          <w:rFonts w:ascii="Calibri" w:eastAsia="Times New Roman" w:hAnsi="Calibri" w:cs="TimesNewRomanPS-BoldMT"/>
          <w:b/>
          <w:bCs/>
          <w:kern w:val="0"/>
          <w:sz w:val="20"/>
          <w:szCs w:val="20"/>
          <w:lang w:eastAsia="pl-PL"/>
          <w14:ligatures w14:val="none"/>
        </w:rPr>
        <w:t>Różne formy prac pisemnych</w:t>
      </w:r>
      <w:r w:rsidRPr="0098435D">
        <w:rPr>
          <w:rFonts w:ascii="Calibri" w:eastAsia="Times New Roman" w:hAnsi="Calibri" w:cs="TimesNewRomanPSMT"/>
          <w:kern w:val="0"/>
          <w:sz w:val="20"/>
          <w:szCs w:val="20"/>
          <w:lang w:eastAsia="pl-PL"/>
          <w14:ligatures w14:val="none"/>
        </w:rPr>
        <w:t xml:space="preserve">, wykonywanych w </w:t>
      </w:r>
      <w:r w:rsidRPr="0052734B">
        <w:rPr>
          <w:rFonts w:ascii="Calibri" w:eastAsia="Times New Roman" w:hAnsi="Calibri" w:cs="TimesNewRomanPSMT"/>
          <w:kern w:val="0"/>
          <w:sz w:val="20"/>
          <w:szCs w:val="20"/>
          <w:lang w:eastAsia="pl-PL"/>
          <w14:ligatures w14:val="none"/>
        </w:rPr>
        <w:t>klasie</w:t>
      </w:r>
      <w:r w:rsidRPr="0052734B">
        <w:rPr>
          <w:rFonts w:ascii="Calibri" w:eastAsia="Times New Roman" w:hAnsi="Calibri" w:cs="TimesNewRomanPSMT"/>
          <w:b/>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obejmują ćwiczenia wykonywane w zeszytach ćwiczeń, podręczniku, zeszycie przedmiotowym, na dodatkowych materiałach edukacyjnych. Teksty zlecone przez nauczyciela lekcjach oceniane są wg skali procentowej: </w:t>
      </w:r>
      <w:r w:rsidRPr="0098435D">
        <w:rPr>
          <w:rFonts w:ascii="Calibri" w:eastAsia="Times New Roman" w:hAnsi="Calibri" w:cs="OpenSymbol"/>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zgodność z tematem i zawartość – 30% punktacji ogólnej, </w:t>
      </w:r>
      <w:r w:rsidRPr="0098435D">
        <w:rPr>
          <w:rFonts w:ascii="Calibri" w:eastAsia="Times New Roman" w:hAnsi="Calibri" w:cs="OpenSymbol"/>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kompozycja i styl - 20%, </w:t>
      </w:r>
      <w:r w:rsidRPr="0098435D">
        <w:rPr>
          <w:rFonts w:ascii="Calibri" w:eastAsia="Times New Roman" w:hAnsi="Calibri" w:cs="OpenSymbol"/>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gramatyka i składnia - 20 %, </w:t>
      </w:r>
      <w:r w:rsidRPr="0098435D">
        <w:rPr>
          <w:rFonts w:ascii="Calibri" w:eastAsia="Times New Roman" w:hAnsi="Calibri" w:cs="OpenSymbol"/>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poprawność leksykalna - 20%, </w:t>
      </w:r>
      <w:r w:rsidRPr="0098435D">
        <w:rPr>
          <w:rFonts w:ascii="Calibri" w:eastAsia="Times New Roman" w:hAnsi="Calibri" w:cs="OpenSymbol"/>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 xml:space="preserve">ortografia i interpunkcja – 10%.  Oceniane są jedynie prace wykonane </w:t>
      </w:r>
      <w:r w:rsidRPr="0098435D">
        <w:rPr>
          <w:rFonts w:ascii="Calibri" w:eastAsia="Times New Roman" w:hAnsi="Calibri" w:cs="TimesNewRomanPSMT"/>
          <w:b/>
          <w:kern w:val="0"/>
          <w:sz w:val="20"/>
          <w:szCs w:val="20"/>
          <w:lang w:eastAsia="pl-PL"/>
          <w14:ligatures w14:val="none"/>
        </w:rPr>
        <w:t>samodzielnie</w:t>
      </w:r>
      <w:r w:rsidRPr="0098435D">
        <w:rPr>
          <w:rFonts w:ascii="Calibri" w:eastAsia="Times New Roman" w:hAnsi="Calibri" w:cs="TimesNewRomanPSMT"/>
          <w:kern w:val="0"/>
          <w:sz w:val="20"/>
          <w:szCs w:val="20"/>
          <w:lang w:eastAsia="pl-PL"/>
          <w14:ligatures w14:val="none"/>
        </w:rPr>
        <w:t xml:space="preserve"> przez ucznia, nauczyciel oceniając pracę sprawdza znajomość użytego w niej słownictwa i struktur gramatycznych zwłaszcza, gdy wykracza ona poza zakres programowy danej klasy.</w:t>
      </w:r>
      <w:r w:rsidR="00F331FF">
        <w:rPr>
          <w:rFonts w:ascii="Calibri" w:eastAsia="Times New Roman" w:hAnsi="Calibri" w:cs="TimesNewRomanPSMT"/>
          <w:kern w:val="0"/>
          <w:sz w:val="20"/>
          <w:szCs w:val="20"/>
          <w:lang w:eastAsia="pl-PL"/>
          <w14:ligatures w14:val="none"/>
        </w:rPr>
        <w:t xml:space="preserve"> W uzasadnionych sytuacjach (np. wolniejsze tempo pracy) nauczyciel może zezwolić uczniowi na dokończenie w domu zadanej na zajęciach pracy pisemnej lub ćwiczeń.</w:t>
      </w:r>
    </w:p>
    <w:p w14:paraId="3C4A5BD8"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p>
    <w:p w14:paraId="0BB238B3"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BoldMT"/>
          <w:bCs/>
          <w:kern w:val="0"/>
          <w:sz w:val="20"/>
          <w:szCs w:val="20"/>
          <w:lang w:eastAsia="pl-PL"/>
          <w14:ligatures w14:val="none"/>
        </w:rPr>
      </w:pPr>
      <w:r w:rsidRPr="0098435D">
        <w:rPr>
          <w:rFonts w:ascii="Calibri" w:eastAsia="Times New Roman" w:hAnsi="Calibri" w:cs="TimesNewRomanPSMT"/>
          <w:b/>
          <w:kern w:val="0"/>
          <w:sz w:val="20"/>
          <w:szCs w:val="20"/>
          <w:lang w:eastAsia="pl-PL"/>
          <w14:ligatures w14:val="none"/>
        </w:rPr>
        <w:t>9)</w:t>
      </w:r>
      <w:r w:rsidRPr="0098435D">
        <w:rPr>
          <w:rFonts w:ascii="Calibri" w:eastAsia="Times New Roman" w:hAnsi="Calibri" w:cs="TimesNewRomanPSMT"/>
          <w:kern w:val="0"/>
          <w:sz w:val="20"/>
          <w:szCs w:val="20"/>
          <w:lang w:eastAsia="pl-PL"/>
          <w14:ligatures w14:val="none"/>
        </w:rPr>
        <w:t xml:space="preserve"> </w:t>
      </w:r>
      <w:r w:rsidRPr="0098435D">
        <w:rPr>
          <w:rFonts w:ascii="Calibri" w:eastAsia="Times New Roman" w:hAnsi="Calibri" w:cs="TimesNewRomanPSMT"/>
          <w:b/>
          <w:kern w:val="0"/>
          <w:sz w:val="20"/>
          <w:szCs w:val="20"/>
          <w:lang w:eastAsia="pl-PL"/>
          <w14:ligatures w14:val="none"/>
        </w:rPr>
        <w:t xml:space="preserve">Aktywność na lekcjach </w:t>
      </w:r>
      <w:r w:rsidRPr="0098435D">
        <w:rPr>
          <w:rFonts w:ascii="Calibri" w:eastAsia="Times New Roman" w:hAnsi="Calibri" w:cs="TimesNewRomanPSMT"/>
          <w:kern w:val="0"/>
          <w:sz w:val="20"/>
          <w:szCs w:val="20"/>
          <w:lang w:eastAsia="pl-PL"/>
          <w14:ligatures w14:val="none"/>
        </w:rPr>
        <w:t xml:space="preserve">oceniana jest na koniec każdego miesiąca </w:t>
      </w:r>
      <w:r w:rsidRPr="0098435D">
        <w:rPr>
          <w:rFonts w:ascii="Calibri" w:eastAsia="Times New Roman" w:hAnsi="Calibri" w:cs="TimesNewRomanPS-BoldMT"/>
          <w:bCs/>
          <w:kern w:val="0"/>
          <w:sz w:val="20"/>
          <w:szCs w:val="20"/>
          <w:lang w:eastAsia="pl-PL"/>
          <w14:ligatures w14:val="none"/>
        </w:rPr>
        <w:t xml:space="preserve">wg spostrzeżeń nauczyciela (5 plusów z aktywności jest jednoznaczne z otrzymaniem oceny </w:t>
      </w:r>
      <w:proofErr w:type="spellStart"/>
      <w:r w:rsidRPr="0098435D">
        <w:rPr>
          <w:rFonts w:ascii="Calibri" w:eastAsia="Times New Roman" w:hAnsi="Calibri" w:cs="TimesNewRomanPS-BoldMT"/>
          <w:bCs/>
          <w:kern w:val="0"/>
          <w:sz w:val="20"/>
          <w:szCs w:val="20"/>
          <w:lang w:eastAsia="pl-PL"/>
          <w14:ligatures w14:val="none"/>
        </w:rPr>
        <w:t>bdb</w:t>
      </w:r>
      <w:proofErr w:type="spellEnd"/>
      <w:r w:rsidRPr="0098435D">
        <w:rPr>
          <w:rFonts w:ascii="Calibri" w:eastAsia="Times New Roman" w:hAnsi="Calibri" w:cs="TimesNewRomanPS-BoldMT"/>
          <w:bCs/>
          <w:kern w:val="0"/>
          <w:sz w:val="20"/>
          <w:szCs w:val="20"/>
          <w:lang w:eastAsia="pl-PL"/>
          <w14:ligatures w14:val="none"/>
        </w:rPr>
        <w:t>, innych ocen nie przewiduje się). Otrzymanie oceny uzależnione jest od aktywności ucznia na zajęciach lekcyjnych.</w:t>
      </w:r>
    </w:p>
    <w:p w14:paraId="4F35EC97"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BoldMT"/>
          <w:bCs/>
          <w:kern w:val="0"/>
          <w:sz w:val="20"/>
          <w:szCs w:val="20"/>
          <w:lang w:eastAsia="pl-PL"/>
          <w14:ligatures w14:val="none"/>
        </w:rPr>
      </w:pPr>
    </w:p>
    <w:p w14:paraId="62C23438"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r w:rsidRPr="0098435D">
        <w:rPr>
          <w:rFonts w:ascii="Calibri" w:eastAsia="Times New Roman" w:hAnsi="Calibri" w:cs="TimesNewRomanPS-BoldMT"/>
          <w:b/>
          <w:bCs/>
          <w:kern w:val="0"/>
          <w:sz w:val="20"/>
          <w:szCs w:val="20"/>
          <w:lang w:eastAsia="pl-PL"/>
          <w14:ligatures w14:val="none"/>
        </w:rPr>
        <w:t>10)</w:t>
      </w:r>
      <w:r w:rsidRPr="0098435D">
        <w:rPr>
          <w:rFonts w:ascii="Calibri" w:eastAsia="Times New Roman" w:hAnsi="Calibri" w:cs="TimesNewRomanPS-BoldMT"/>
          <w:bCs/>
          <w:kern w:val="0"/>
          <w:sz w:val="20"/>
          <w:szCs w:val="20"/>
          <w:lang w:eastAsia="pl-PL"/>
          <w14:ligatures w14:val="none"/>
        </w:rPr>
        <w:t xml:space="preserve"> </w:t>
      </w:r>
      <w:r w:rsidRPr="0098435D">
        <w:rPr>
          <w:rFonts w:ascii="Calibri" w:eastAsia="Times New Roman" w:hAnsi="Calibri" w:cs="TimesNewRomanPS-BoldMT"/>
          <w:b/>
          <w:bCs/>
          <w:kern w:val="0"/>
          <w:sz w:val="20"/>
          <w:szCs w:val="20"/>
          <w:lang w:eastAsia="pl-PL"/>
          <w14:ligatures w14:val="none"/>
        </w:rPr>
        <w:t xml:space="preserve">Projekty </w:t>
      </w:r>
      <w:r w:rsidRPr="0098435D">
        <w:rPr>
          <w:rFonts w:ascii="Calibri" w:eastAsia="Times New Roman" w:hAnsi="Calibri" w:cs="TimesNewRomanPS-BoldMT"/>
          <w:bCs/>
          <w:kern w:val="0"/>
          <w:sz w:val="20"/>
          <w:szCs w:val="20"/>
          <w:lang w:eastAsia="pl-PL"/>
          <w14:ligatures w14:val="none"/>
        </w:rPr>
        <w:t>(jeśli występują)</w:t>
      </w:r>
      <w:r w:rsidRPr="0098435D">
        <w:rPr>
          <w:rFonts w:ascii="Calibri" w:eastAsia="Times New Roman" w:hAnsi="Calibri" w:cs="TimesNewRomanPS-BoldMT"/>
          <w:b/>
          <w:bCs/>
          <w:kern w:val="0"/>
          <w:sz w:val="20"/>
          <w:szCs w:val="20"/>
          <w:lang w:eastAsia="pl-PL"/>
          <w14:ligatures w14:val="none"/>
        </w:rPr>
        <w:t xml:space="preserve"> </w:t>
      </w:r>
      <w:r w:rsidRPr="0098435D">
        <w:rPr>
          <w:rFonts w:ascii="Calibri" w:eastAsia="Times New Roman" w:hAnsi="Calibri" w:cs="TimesNewRomanPS-BoldMT"/>
          <w:bCs/>
          <w:kern w:val="0"/>
          <w:sz w:val="20"/>
          <w:szCs w:val="20"/>
          <w:lang w:eastAsia="pl-PL"/>
          <w14:ligatures w14:val="none"/>
        </w:rPr>
        <w:t>to</w:t>
      </w:r>
      <w:r w:rsidRPr="0098435D">
        <w:rPr>
          <w:rFonts w:ascii="Calibri" w:eastAsia="Times New Roman" w:hAnsi="Calibri" w:cs="TimesNewRomanPS-BoldMT"/>
          <w:b/>
          <w:bCs/>
          <w:kern w:val="0"/>
          <w:sz w:val="20"/>
          <w:szCs w:val="20"/>
          <w:lang w:eastAsia="pl-PL"/>
          <w14:ligatures w14:val="none"/>
        </w:rPr>
        <w:t xml:space="preserve"> </w:t>
      </w:r>
      <w:r w:rsidRPr="0098435D">
        <w:rPr>
          <w:rFonts w:ascii="Calibri" w:eastAsia="Times New Roman" w:hAnsi="Calibri" w:cs="TimesNewRomanPS-BoldMT"/>
          <w:bCs/>
          <w:kern w:val="0"/>
          <w:sz w:val="20"/>
          <w:szCs w:val="20"/>
          <w:lang w:eastAsia="pl-PL"/>
          <w14:ligatures w14:val="none"/>
        </w:rPr>
        <w:t xml:space="preserve">prace uczniów </w:t>
      </w:r>
      <w:r w:rsidRPr="0098435D">
        <w:rPr>
          <w:rFonts w:ascii="Calibri" w:eastAsia="Times New Roman" w:hAnsi="Calibri" w:cs="TimesNewRomanPSMT"/>
          <w:kern w:val="0"/>
          <w:sz w:val="20"/>
          <w:szCs w:val="20"/>
          <w:lang w:eastAsia="pl-PL"/>
          <w14:ligatures w14:val="none"/>
        </w:rPr>
        <w:t>wykonywane samodzielnie lub w grupie, na zajęciach lekcyjnych lub podczas pracy w domu, na zadany temat. Z uwagi na to, iż projekty mogą mieć również charakter pracy plastycznej, ocena może być dwuskładnikowa: za poprawność językową (zasadnicza wartość) oraz za walory estetyczne; jeśli projekt jest pracą grupową przy wystawianiu oceny brany jest pod uwagę wkład pracy własnej ucznia.</w:t>
      </w:r>
    </w:p>
    <w:p w14:paraId="4F5A409A"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p>
    <w:p w14:paraId="546D423D" w14:textId="12185CC0" w:rsidR="0098435D" w:rsidRPr="0098435D" w:rsidRDefault="0098435D" w:rsidP="0098435D">
      <w:pPr>
        <w:autoSpaceDE w:val="0"/>
        <w:autoSpaceDN w:val="0"/>
        <w:adjustRightInd w:val="0"/>
        <w:spacing w:after="0" w:line="240" w:lineRule="auto"/>
        <w:jc w:val="both"/>
        <w:rPr>
          <w:rFonts w:ascii="Calibri" w:eastAsia="Times New Roman" w:hAnsi="Calibri" w:cs="TimesNewRomanPS-BoldMT"/>
          <w:b/>
          <w:bCs/>
          <w:kern w:val="0"/>
          <w:sz w:val="20"/>
          <w:szCs w:val="20"/>
          <w:lang w:eastAsia="pl-PL"/>
          <w14:ligatures w14:val="none"/>
        </w:rPr>
      </w:pPr>
      <w:r w:rsidRPr="0098435D">
        <w:rPr>
          <w:rFonts w:ascii="Calibri" w:eastAsia="Times New Roman" w:hAnsi="Calibri" w:cs="TimesNewRomanPS-BoldMT"/>
          <w:b/>
          <w:bCs/>
          <w:kern w:val="0"/>
          <w:sz w:val="20"/>
          <w:szCs w:val="20"/>
          <w:lang w:eastAsia="pl-PL"/>
          <w14:ligatures w14:val="none"/>
        </w:rPr>
        <w:t xml:space="preserve">11) Zadania dodatkowe: </w:t>
      </w:r>
      <w:r w:rsidRPr="0098435D">
        <w:rPr>
          <w:rFonts w:ascii="Calibri" w:eastAsia="Times New Roman" w:hAnsi="Calibri" w:cs="TimesNewRomanPS-BoldMT"/>
          <w:bCs/>
          <w:kern w:val="0"/>
          <w:sz w:val="20"/>
          <w:szCs w:val="20"/>
          <w:lang w:eastAsia="pl-PL"/>
          <w14:ligatures w14:val="none"/>
        </w:rPr>
        <w:t>wyznaczane są przez nauczyciela w ciągu roku szkolnego. Uczeń – jeśli dąży do uzyskania wyższej oceny z języka angielskiego – może poprosić o wyznaczenie zadania dodatkowego. Nauczyciel ma prawo do wyboru zadania dodatkowego, które jest zadaniem dającym możliwość uzyskania cząstkowej oceny celującej z przedmiotu</w:t>
      </w:r>
      <w:r w:rsidR="006E5FEF">
        <w:rPr>
          <w:rFonts w:ascii="Calibri" w:eastAsia="Times New Roman" w:hAnsi="Calibri" w:cs="TimesNewRomanPS-BoldMT"/>
          <w:bCs/>
          <w:kern w:val="0"/>
          <w:sz w:val="20"/>
          <w:szCs w:val="20"/>
          <w:lang w:eastAsia="pl-PL"/>
          <w14:ligatures w14:val="none"/>
        </w:rPr>
        <w:t>.</w:t>
      </w:r>
      <w:bookmarkStart w:id="0" w:name="_GoBack"/>
      <w:bookmarkEnd w:id="0"/>
      <w:r w:rsidRPr="0098435D">
        <w:rPr>
          <w:rFonts w:ascii="Calibri" w:eastAsia="Times New Roman" w:hAnsi="Calibri" w:cs="TimesNewRomanPS-BoldMT"/>
          <w:bCs/>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Ocena za zadania dodatkowe wykonane przez ucznia nie może być niższa od oceny dobrej (4), może być również zaznaczona tylko plusem (+). Zadanie dodatkowe na pracy klasowej (jeśli występuje) jest zadaniem nieobowiązkowym, a jego bezbłędne wykonanie skutkuje uzyskaniem dodatkowej oceny celującej.</w:t>
      </w:r>
    </w:p>
    <w:p w14:paraId="7E930662"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BoldMT"/>
          <w:bCs/>
          <w:kern w:val="0"/>
          <w:sz w:val="20"/>
          <w:szCs w:val="20"/>
          <w:lang w:eastAsia="pl-PL"/>
          <w14:ligatures w14:val="none"/>
        </w:rPr>
      </w:pPr>
    </w:p>
    <w:p w14:paraId="6968D0D7"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r w:rsidRPr="0098435D">
        <w:rPr>
          <w:rFonts w:ascii="Calibri" w:eastAsia="Times New Roman" w:hAnsi="Calibri" w:cs="TimesNewRomanPS-BoldMT"/>
          <w:b/>
          <w:bCs/>
          <w:kern w:val="0"/>
          <w:sz w:val="20"/>
          <w:szCs w:val="20"/>
          <w:lang w:eastAsia="pl-PL"/>
          <w14:ligatures w14:val="none"/>
        </w:rPr>
        <w:t>12)</w:t>
      </w:r>
      <w:r w:rsidRPr="0098435D">
        <w:rPr>
          <w:rFonts w:ascii="Calibri" w:eastAsia="Times New Roman" w:hAnsi="Calibri" w:cs="TimesNewRomanPS-BoldMT"/>
          <w:bCs/>
          <w:kern w:val="0"/>
          <w:sz w:val="20"/>
          <w:szCs w:val="20"/>
          <w:lang w:eastAsia="pl-PL"/>
          <w14:ligatures w14:val="none"/>
        </w:rPr>
        <w:t xml:space="preserve"> </w:t>
      </w:r>
      <w:r w:rsidRPr="0098435D">
        <w:rPr>
          <w:rFonts w:ascii="Calibri" w:eastAsia="Times New Roman" w:hAnsi="Calibri" w:cs="TimesNewRomanPSMT"/>
          <w:kern w:val="0"/>
          <w:sz w:val="20"/>
          <w:szCs w:val="20"/>
          <w:lang w:eastAsia="pl-PL"/>
          <w14:ligatures w14:val="none"/>
        </w:rPr>
        <w:t>Uczeń korzystający z niedozwolonych form pomocy (odpisywanie od innego ucznia, korzystanie z telefonu, smartwatcha, ściąg, itp. ) podczas pracy na lekcjach, pisania prac klasowych oraz kartkówek otrzymuje ocenę niedostateczną (oceny niedostateczne) bez możliwości ich poprawy. Taką samą ocenę uzyskuje uczeń jako konsekwencję przedłożenia nauczycielowi niesamodzielnie wykonanego zadania domowego lub przedstawienia cudzej pracy jako własnej. Nie przewiduje się możliwości poprawy takiej oceny niedostatecznej.</w:t>
      </w:r>
    </w:p>
    <w:p w14:paraId="7520B007"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NewRomanPSMT"/>
          <w:kern w:val="0"/>
          <w:sz w:val="20"/>
          <w:szCs w:val="20"/>
          <w:lang w:eastAsia="pl-PL"/>
          <w14:ligatures w14:val="none"/>
        </w:rPr>
      </w:pPr>
    </w:p>
    <w:p w14:paraId="020DFA47"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NewRomanPSMT"/>
          <w:b/>
          <w:kern w:val="0"/>
          <w:sz w:val="20"/>
          <w:szCs w:val="20"/>
          <w:lang w:eastAsia="pl-PL"/>
          <w14:ligatures w14:val="none"/>
        </w:rPr>
        <w:t>13)</w:t>
      </w:r>
      <w:r w:rsidRPr="0098435D">
        <w:rPr>
          <w:rFonts w:ascii="Calibri" w:eastAsia="Times New Roman" w:hAnsi="Calibri" w:cs="TimesNewRomanPSMT"/>
          <w:kern w:val="0"/>
          <w:sz w:val="20"/>
          <w:szCs w:val="20"/>
          <w:lang w:eastAsia="pl-PL"/>
          <w14:ligatures w14:val="none"/>
        </w:rPr>
        <w:t xml:space="preserve"> </w:t>
      </w:r>
      <w:r w:rsidRPr="0098435D">
        <w:rPr>
          <w:rFonts w:ascii="Calibri" w:eastAsia="Times New Roman" w:hAnsi="Calibri" w:cs="Times New Roman"/>
          <w:kern w:val="0"/>
          <w:sz w:val="20"/>
          <w:szCs w:val="20"/>
          <w:lang w:eastAsia="pl-PL"/>
          <w14:ligatures w14:val="none"/>
        </w:rPr>
        <w:t>Ucze</w:t>
      </w:r>
      <w:r w:rsidRPr="0098435D">
        <w:rPr>
          <w:rFonts w:ascii="Calibri" w:eastAsia="Times New Roman" w:hAnsi="Calibri" w:cs="TTE1AC3AA8t00"/>
          <w:kern w:val="0"/>
          <w:sz w:val="20"/>
          <w:szCs w:val="20"/>
          <w:lang w:eastAsia="pl-PL"/>
          <w14:ligatures w14:val="none"/>
        </w:rPr>
        <w:t xml:space="preserve">ń </w:t>
      </w:r>
      <w:r w:rsidRPr="0098435D">
        <w:rPr>
          <w:rFonts w:ascii="Calibri" w:eastAsia="Times New Roman" w:hAnsi="Calibri" w:cs="Times New Roman"/>
          <w:kern w:val="0"/>
          <w:sz w:val="20"/>
          <w:szCs w:val="20"/>
          <w:lang w:eastAsia="pl-PL"/>
          <w14:ligatures w14:val="none"/>
        </w:rPr>
        <w:t>ma prawo do trzykrotnego zgłoszenia nieprzygotowania do lekcji w ci</w:t>
      </w:r>
      <w:r w:rsidRPr="0098435D">
        <w:rPr>
          <w:rFonts w:ascii="Calibri" w:eastAsia="Times New Roman" w:hAnsi="Calibri" w:cs="TTE1AC3AA8t00"/>
          <w:kern w:val="0"/>
          <w:sz w:val="20"/>
          <w:szCs w:val="20"/>
          <w:lang w:eastAsia="pl-PL"/>
          <w14:ligatures w14:val="none"/>
        </w:rPr>
        <w:t>ą</w:t>
      </w:r>
      <w:r w:rsidRPr="0098435D">
        <w:rPr>
          <w:rFonts w:ascii="Calibri" w:eastAsia="Times New Roman" w:hAnsi="Calibri" w:cs="Times New Roman"/>
          <w:kern w:val="0"/>
          <w:sz w:val="20"/>
          <w:szCs w:val="20"/>
          <w:lang w:eastAsia="pl-PL"/>
          <w14:ligatures w14:val="none"/>
        </w:rPr>
        <w:t>gu półrocza bez konsekwencji oceny. Jako nieprzygotowanie do lekcji rozumie się: brak pracy domowej, brak zeszytu, podręcznika, ćwiczeń do przedmiotu, niegotowość do odpowiedzi. Uczeń zgłasza nieprzygotowanie zaraz po wejściu do klasy, kładąc na biurku nauczyciela karteczkę z imieniem i nazwiskiem, datą oraz wyrażeniem „nieprzygotowany”. Nieprzygotowania zgłoszone w toku zajęć lekcyjnych (np. podczas sprawdzania zadania domowego, odpytywania, itp.) nie są brane pod uwagę. Po wykorzystaniu limitu, ucze</w:t>
      </w:r>
      <w:r w:rsidRPr="0098435D">
        <w:rPr>
          <w:rFonts w:ascii="Calibri" w:eastAsia="Times New Roman" w:hAnsi="Calibri" w:cs="TTE1AC3AA8t00"/>
          <w:kern w:val="0"/>
          <w:sz w:val="20"/>
          <w:szCs w:val="20"/>
          <w:lang w:eastAsia="pl-PL"/>
          <w14:ligatures w14:val="none"/>
        </w:rPr>
        <w:t xml:space="preserve">ń </w:t>
      </w:r>
      <w:r w:rsidRPr="0098435D">
        <w:rPr>
          <w:rFonts w:ascii="Calibri" w:eastAsia="Times New Roman" w:hAnsi="Calibri" w:cs="Times New Roman"/>
          <w:kern w:val="0"/>
          <w:sz w:val="20"/>
          <w:szCs w:val="20"/>
          <w:lang w:eastAsia="pl-PL"/>
          <w14:ligatures w14:val="none"/>
        </w:rPr>
        <w:t>otrzymuje za każde nieprzygotowanie związane z brakiem pracy domowej i niegotowością do odpowiedzi ocen</w:t>
      </w:r>
      <w:r w:rsidRPr="0098435D">
        <w:rPr>
          <w:rFonts w:ascii="Calibri" w:eastAsia="Times New Roman" w:hAnsi="Calibri" w:cs="TTE1AC3AA8t00"/>
          <w:kern w:val="0"/>
          <w:sz w:val="20"/>
          <w:szCs w:val="20"/>
          <w:lang w:eastAsia="pl-PL"/>
          <w14:ligatures w14:val="none"/>
        </w:rPr>
        <w:t xml:space="preserve">ę </w:t>
      </w:r>
      <w:r w:rsidRPr="0098435D">
        <w:rPr>
          <w:rFonts w:ascii="Calibri" w:eastAsia="Times New Roman" w:hAnsi="Calibri" w:cs="Times New Roman"/>
          <w:kern w:val="0"/>
          <w:sz w:val="20"/>
          <w:szCs w:val="20"/>
          <w:lang w:eastAsia="pl-PL"/>
          <w14:ligatures w14:val="none"/>
        </w:rPr>
        <w:t>niedostateczn</w:t>
      </w:r>
      <w:r w:rsidRPr="0098435D">
        <w:rPr>
          <w:rFonts w:ascii="Calibri" w:eastAsia="Times New Roman" w:hAnsi="Calibri" w:cs="TTE1AC3AA8t00"/>
          <w:kern w:val="0"/>
          <w:sz w:val="20"/>
          <w:szCs w:val="20"/>
          <w:lang w:eastAsia="pl-PL"/>
          <w14:ligatures w14:val="none"/>
        </w:rPr>
        <w:t>ą</w:t>
      </w:r>
      <w:r w:rsidRPr="0098435D">
        <w:rPr>
          <w:rFonts w:ascii="Calibri" w:eastAsia="Times New Roman" w:hAnsi="Calibri" w:cs="Times New Roman"/>
          <w:kern w:val="0"/>
          <w:sz w:val="20"/>
          <w:szCs w:val="20"/>
          <w:lang w:eastAsia="pl-PL"/>
          <w14:ligatures w14:val="none"/>
        </w:rPr>
        <w:t>; zaś za brak zeszytu, podręcznika i ćwiczeń uczeń otrzymuje uwagę w postaci „minusa”- trzy takie uwagi zanotowane przez nauczyciela skutkują otrzymaniem oceny niedostatecznej.</w:t>
      </w:r>
    </w:p>
    <w:p w14:paraId="6D472179"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5CDC1B30"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14)</w:t>
      </w:r>
      <w:r w:rsidRPr="0098435D">
        <w:rPr>
          <w:rFonts w:ascii="Calibri" w:eastAsia="Times New Roman" w:hAnsi="Calibri" w:cs="Times New Roman"/>
          <w:kern w:val="0"/>
          <w:sz w:val="20"/>
          <w:szCs w:val="20"/>
          <w:lang w:eastAsia="pl-PL"/>
          <w14:ligatures w14:val="none"/>
        </w:rPr>
        <w:t xml:space="preserve"> Uczeń systematycznie pracuje na ocenę z przedmiotu przez całe półrocze/rok szkolny wykorzystując jak najlepiej swoją wiedzę i umiejętności. Dwa tygodnie przed końcem półrocza/roku szkolnego nie przewiduje si</w:t>
      </w:r>
      <w:r w:rsidRPr="0098435D">
        <w:rPr>
          <w:rFonts w:ascii="Calibri" w:eastAsia="Times New Roman" w:hAnsi="Calibri" w:cs="TTE1AC3AA8t00"/>
          <w:kern w:val="0"/>
          <w:sz w:val="20"/>
          <w:szCs w:val="20"/>
          <w:lang w:eastAsia="pl-PL"/>
          <w14:ligatures w14:val="none"/>
        </w:rPr>
        <w:t xml:space="preserve">ę dodatkowych </w:t>
      </w:r>
      <w:r w:rsidRPr="0098435D">
        <w:rPr>
          <w:rFonts w:ascii="Calibri" w:eastAsia="Times New Roman" w:hAnsi="Calibri" w:cs="Times New Roman"/>
          <w:kern w:val="0"/>
          <w:sz w:val="20"/>
          <w:szCs w:val="20"/>
          <w:lang w:eastAsia="pl-PL"/>
          <w14:ligatures w14:val="none"/>
        </w:rPr>
        <w:t xml:space="preserve">sprawdzianów poprawkowych i zaliczeniowych z całości lub części materiału gramatycznego i leksykalnego, zarówno pisemnych jak i ustnych oraz innych dodatkowych zadań skutkujących podwyższeniem oceny. W tym czasie nie są sprawdzane również zaległe prace domowe lub zadania zlecone przez nauczyciela, z których uczeń otrzymał ocenę niedostateczną. </w:t>
      </w:r>
    </w:p>
    <w:p w14:paraId="030BF781"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7D22B506"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15</w:t>
      </w:r>
      <w:r w:rsidRPr="0098435D">
        <w:rPr>
          <w:rFonts w:ascii="Calibri" w:eastAsia="Times New Roman" w:hAnsi="Calibri" w:cs="Times New Roman"/>
          <w:kern w:val="0"/>
          <w:sz w:val="20"/>
          <w:szCs w:val="20"/>
          <w:lang w:eastAsia="pl-PL"/>
          <w14:ligatures w14:val="none"/>
        </w:rPr>
        <w:t>) Jeśli za powierzone do wykonania zadnie uczeń otrzymał wpis do dziennika oznaczony symbolem „0” oznacza to konieczność przedstawienia nauczycielowi na następnej lekcji, na której uczeń jest obecny zaległej pracy lub napisania zaległej kartkówki ze słownictwa / gramatyki. Taki sam obowiązek ma uczeń, który otrzymał ocenę niedostateczną z powierzonego zadania domowego. Prawo do poprawy / przedstawienia pracy uczeń uzyskuje jednorazowo, jedynie na następnych zajęciach z przedmiotu, na których jest obecny.</w:t>
      </w:r>
    </w:p>
    <w:p w14:paraId="3787AAFB"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6AB73D11"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16</w:t>
      </w:r>
      <w:r w:rsidRPr="0098435D">
        <w:rPr>
          <w:rFonts w:ascii="Calibri" w:eastAsia="Times New Roman" w:hAnsi="Calibri" w:cs="Times New Roman"/>
          <w:kern w:val="0"/>
          <w:sz w:val="20"/>
          <w:szCs w:val="20"/>
          <w:lang w:eastAsia="pl-PL"/>
          <w14:ligatures w14:val="none"/>
        </w:rPr>
        <w:t>) Konsekwencją braku pracy na lekcji, uchylaniu się od obowiązków ucznia, odmową czynnego udziału w zajęciach jest ocena niedostateczna. Nie ma możliwości poprawy takiej oceny.</w:t>
      </w:r>
    </w:p>
    <w:p w14:paraId="12AEA5DF"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511E16AE"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17)</w:t>
      </w:r>
      <w:r w:rsidRPr="0098435D">
        <w:rPr>
          <w:rFonts w:ascii="Calibri" w:eastAsia="Times New Roman" w:hAnsi="Calibri" w:cs="Times New Roman"/>
          <w:kern w:val="0"/>
          <w:sz w:val="20"/>
          <w:szCs w:val="20"/>
          <w:lang w:eastAsia="pl-PL"/>
          <w14:ligatures w14:val="none"/>
        </w:rPr>
        <w:t xml:space="preserve"> Po dłuższej usprawiedliwionej nieobecności spowodowanej chorobą nauczyciel ustala z uczniem termin nadrobienia zaległości z przedmiotu – może on obejmować okres do 7 dni.</w:t>
      </w:r>
    </w:p>
    <w:p w14:paraId="0A58F3AC"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b/>
          <w:kern w:val="0"/>
          <w:sz w:val="20"/>
          <w:szCs w:val="20"/>
          <w:lang w:eastAsia="pl-PL"/>
          <w14:ligatures w14:val="none"/>
        </w:rPr>
      </w:pPr>
    </w:p>
    <w:p w14:paraId="1188B486"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18</w:t>
      </w:r>
      <w:r w:rsidRPr="0098435D">
        <w:rPr>
          <w:rFonts w:ascii="Calibri" w:eastAsia="Times New Roman" w:hAnsi="Calibri" w:cs="Times New Roman"/>
          <w:kern w:val="0"/>
          <w:sz w:val="20"/>
          <w:szCs w:val="20"/>
          <w:lang w:eastAsia="pl-PL"/>
          <w14:ligatures w14:val="none"/>
        </w:rPr>
        <w:t xml:space="preserve">) Oceny cząstkowe ucznia odzwierciedlają jego półroczną/całoroczną pracę. Po wystawieniu ocen proponowanych nie ma możliwości podwyższenia oceny półrocznej / </w:t>
      </w:r>
      <w:proofErr w:type="spellStart"/>
      <w:r w:rsidRPr="0098435D">
        <w:rPr>
          <w:rFonts w:ascii="Calibri" w:eastAsia="Times New Roman" w:hAnsi="Calibri" w:cs="Times New Roman"/>
          <w:kern w:val="0"/>
          <w:sz w:val="20"/>
          <w:szCs w:val="20"/>
          <w:lang w:eastAsia="pl-PL"/>
          <w14:ligatures w14:val="none"/>
        </w:rPr>
        <w:t>końcoworocznej</w:t>
      </w:r>
      <w:proofErr w:type="spellEnd"/>
      <w:r w:rsidRPr="0098435D">
        <w:rPr>
          <w:rFonts w:ascii="Calibri" w:eastAsia="Times New Roman" w:hAnsi="Calibri" w:cs="Times New Roman"/>
          <w:kern w:val="0"/>
          <w:sz w:val="20"/>
          <w:szCs w:val="20"/>
          <w:lang w:eastAsia="pl-PL"/>
          <w14:ligatures w14:val="none"/>
        </w:rPr>
        <w:t xml:space="preserve"> o jeden stopień lub wyżej. </w:t>
      </w:r>
    </w:p>
    <w:p w14:paraId="44824482"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548B022C"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19)</w:t>
      </w:r>
      <w:r w:rsidRPr="0098435D">
        <w:rPr>
          <w:rFonts w:ascii="Calibri" w:eastAsia="Times New Roman" w:hAnsi="Calibri" w:cs="Times New Roman"/>
          <w:kern w:val="0"/>
          <w:sz w:val="20"/>
          <w:szCs w:val="20"/>
          <w:lang w:eastAsia="pl-PL"/>
          <w14:ligatures w14:val="none"/>
        </w:rPr>
        <w:t xml:space="preserve"> Z przewidywan</w:t>
      </w:r>
      <w:r w:rsidRPr="0098435D">
        <w:rPr>
          <w:rFonts w:ascii="Calibri" w:eastAsia="Times New Roman" w:hAnsi="Calibri" w:cs="TTE1AC3AA8t00"/>
          <w:kern w:val="0"/>
          <w:sz w:val="20"/>
          <w:szCs w:val="20"/>
          <w:lang w:eastAsia="pl-PL"/>
          <w14:ligatures w14:val="none"/>
        </w:rPr>
        <w:t xml:space="preserve">ą </w:t>
      </w:r>
      <w:r w:rsidRPr="0098435D">
        <w:rPr>
          <w:rFonts w:ascii="Calibri" w:eastAsia="Times New Roman" w:hAnsi="Calibri" w:cs="Times New Roman"/>
          <w:kern w:val="0"/>
          <w:sz w:val="20"/>
          <w:szCs w:val="20"/>
          <w:lang w:eastAsia="pl-PL"/>
          <w14:ligatures w14:val="none"/>
        </w:rPr>
        <w:t>ocen</w:t>
      </w:r>
      <w:r w:rsidRPr="0098435D">
        <w:rPr>
          <w:rFonts w:ascii="Calibri" w:eastAsia="Times New Roman" w:hAnsi="Calibri" w:cs="TTE1AC3AA8t00"/>
          <w:kern w:val="0"/>
          <w:sz w:val="20"/>
          <w:szCs w:val="20"/>
          <w:lang w:eastAsia="pl-PL"/>
          <w14:ligatures w14:val="none"/>
        </w:rPr>
        <w:t xml:space="preserve">ą półroczną i roczną </w:t>
      </w:r>
      <w:r w:rsidRPr="0098435D">
        <w:rPr>
          <w:rFonts w:ascii="Calibri" w:eastAsia="Times New Roman" w:hAnsi="Calibri" w:cs="Times New Roman"/>
          <w:kern w:val="0"/>
          <w:sz w:val="20"/>
          <w:szCs w:val="20"/>
          <w:lang w:eastAsia="pl-PL"/>
          <w14:ligatures w14:val="none"/>
        </w:rPr>
        <w:t>nauczyciel zapoznaje ucznia zgodnie z procedurami przyjętymi w placówce, w tym też czasie ocena jest widoczna w dzienniku elektronicznym.</w:t>
      </w:r>
    </w:p>
    <w:p w14:paraId="73DF2EBE"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54112A48"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20)</w:t>
      </w:r>
      <w:r w:rsidRPr="0098435D">
        <w:rPr>
          <w:rFonts w:ascii="Calibri" w:eastAsia="Times New Roman" w:hAnsi="Calibri" w:cs="Times New Roman"/>
          <w:kern w:val="0"/>
          <w:sz w:val="20"/>
          <w:szCs w:val="20"/>
          <w:lang w:eastAsia="pl-PL"/>
          <w14:ligatures w14:val="none"/>
        </w:rPr>
        <w:t xml:space="preserve"> Je</w:t>
      </w:r>
      <w:r w:rsidRPr="0098435D">
        <w:rPr>
          <w:rFonts w:ascii="Calibri" w:eastAsia="Times New Roman" w:hAnsi="Calibri" w:cs="TTE1AC3AA8t00"/>
          <w:kern w:val="0"/>
          <w:sz w:val="20"/>
          <w:szCs w:val="20"/>
          <w:lang w:eastAsia="pl-PL"/>
          <w14:ligatures w14:val="none"/>
        </w:rPr>
        <w:t>ż</w:t>
      </w:r>
      <w:r w:rsidRPr="0098435D">
        <w:rPr>
          <w:rFonts w:ascii="Calibri" w:eastAsia="Times New Roman" w:hAnsi="Calibri" w:cs="Times New Roman"/>
          <w:kern w:val="0"/>
          <w:sz w:val="20"/>
          <w:szCs w:val="20"/>
          <w:lang w:eastAsia="pl-PL"/>
          <w14:ligatures w14:val="none"/>
        </w:rPr>
        <w:t>eli przewidywan</w:t>
      </w:r>
      <w:r w:rsidRPr="0098435D">
        <w:rPr>
          <w:rFonts w:ascii="Calibri" w:eastAsia="Times New Roman" w:hAnsi="Calibri" w:cs="TTE1AC3AA8t00"/>
          <w:kern w:val="0"/>
          <w:sz w:val="20"/>
          <w:szCs w:val="20"/>
          <w:lang w:eastAsia="pl-PL"/>
          <w14:ligatures w14:val="none"/>
        </w:rPr>
        <w:t xml:space="preserve">ą </w:t>
      </w:r>
      <w:r w:rsidRPr="0098435D">
        <w:rPr>
          <w:rFonts w:ascii="Calibri" w:eastAsia="Times New Roman" w:hAnsi="Calibri" w:cs="Times New Roman"/>
          <w:kern w:val="0"/>
          <w:sz w:val="20"/>
          <w:szCs w:val="20"/>
          <w:lang w:eastAsia="pl-PL"/>
          <w14:ligatures w14:val="none"/>
        </w:rPr>
        <w:t>ocen</w:t>
      </w:r>
      <w:r w:rsidRPr="0098435D">
        <w:rPr>
          <w:rFonts w:ascii="Calibri" w:eastAsia="Times New Roman" w:hAnsi="Calibri" w:cs="TTE1AC3AA8t00"/>
          <w:kern w:val="0"/>
          <w:sz w:val="20"/>
          <w:szCs w:val="20"/>
          <w:lang w:eastAsia="pl-PL"/>
          <w14:ligatures w14:val="none"/>
        </w:rPr>
        <w:t xml:space="preserve">ą półroczną lub roczną </w:t>
      </w:r>
      <w:r w:rsidRPr="0098435D">
        <w:rPr>
          <w:rFonts w:ascii="Calibri" w:eastAsia="Times New Roman" w:hAnsi="Calibri" w:cs="Times New Roman"/>
          <w:kern w:val="0"/>
          <w:sz w:val="20"/>
          <w:szCs w:val="20"/>
          <w:lang w:eastAsia="pl-PL"/>
          <w14:ligatures w14:val="none"/>
        </w:rPr>
        <w:t>jest ocena niedostateczna, nauczyciel ma obowi</w:t>
      </w:r>
      <w:r w:rsidRPr="0098435D">
        <w:rPr>
          <w:rFonts w:ascii="Calibri" w:eastAsia="Times New Roman" w:hAnsi="Calibri" w:cs="TTE1AC3AA8t00"/>
          <w:kern w:val="0"/>
          <w:sz w:val="20"/>
          <w:szCs w:val="20"/>
          <w:lang w:eastAsia="pl-PL"/>
          <w14:ligatures w14:val="none"/>
        </w:rPr>
        <w:t>ą</w:t>
      </w:r>
      <w:r w:rsidRPr="0098435D">
        <w:rPr>
          <w:rFonts w:ascii="Calibri" w:eastAsia="Times New Roman" w:hAnsi="Calibri" w:cs="Times New Roman"/>
          <w:kern w:val="0"/>
          <w:sz w:val="20"/>
          <w:szCs w:val="20"/>
          <w:lang w:eastAsia="pl-PL"/>
          <w14:ligatures w14:val="none"/>
        </w:rPr>
        <w:t>zek poinformowa</w:t>
      </w:r>
      <w:r w:rsidRPr="0098435D">
        <w:rPr>
          <w:rFonts w:ascii="Calibri" w:eastAsia="Times New Roman" w:hAnsi="Calibri" w:cs="TTE1AC3AA8t00"/>
          <w:kern w:val="0"/>
          <w:sz w:val="20"/>
          <w:szCs w:val="20"/>
          <w:lang w:eastAsia="pl-PL"/>
          <w14:ligatures w14:val="none"/>
        </w:rPr>
        <w:t xml:space="preserve">ć </w:t>
      </w:r>
      <w:r w:rsidRPr="0098435D">
        <w:rPr>
          <w:rFonts w:ascii="Calibri" w:eastAsia="Times New Roman" w:hAnsi="Calibri" w:cs="Times New Roman"/>
          <w:kern w:val="0"/>
          <w:sz w:val="20"/>
          <w:szCs w:val="20"/>
          <w:lang w:eastAsia="pl-PL"/>
          <w14:ligatures w14:val="none"/>
        </w:rPr>
        <w:t>o niej ucznia, a poprzez wychowawc</w:t>
      </w:r>
      <w:r w:rsidRPr="0098435D">
        <w:rPr>
          <w:rFonts w:ascii="Calibri" w:eastAsia="Times New Roman" w:hAnsi="Calibri" w:cs="TTE1AC3AA8t00"/>
          <w:kern w:val="0"/>
          <w:sz w:val="20"/>
          <w:szCs w:val="20"/>
          <w:lang w:eastAsia="pl-PL"/>
          <w14:ligatures w14:val="none"/>
        </w:rPr>
        <w:t>ę</w:t>
      </w:r>
      <w:r w:rsidRPr="0098435D">
        <w:rPr>
          <w:rFonts w:ascii="Calibri" w:eastAsia="Times New Roman" w:hAnsi="Calibri" w:cs="Times New Roman"/>
          <w:kern w:val="0"/>
          <w:sz w:val="20"/>
          <w:szCs w:val="20"/>
          <w:lang w:eastAsia="pl-PL"/>
          <w14:ligatures w14:val="none"/>
        </w:rPr>
        <w:t xml:space="preserve"> rodziców (prawnych opiekunów) na pi</w:t>
      </w:r>
      <w:r w:rsidRPr="0098435D">
        <w:rPr>
          <w:rFonts w:ascii="Calibri" w:eastAsia="Times New Roman" w:hAnsi="Calibri" w:cs="TTE1AC3AA8t00"/>
          <w:kern w:val="0"/>
          <w:sz w:val="20"/>
          <w:szCs w:val="20"/>
          <w:lang w:eastAsia="pl-PL"/>
          <w14:ligatures w14:val="none"/>
        </w:rPr>
        <w:t>ś</w:t>
      </w:r>
      <w:r w:rsidRPr="0098435D">
        <w:rPr>
          <w:rFonts w:ascii="Calibri" w:eastAsia="Times New Roman" w:hAnsi="Calibri" w:cs="Times New Roman"/>
          <w:kern w:val="0"/>
          <w:sz w:val="20"/>
          <w:szCs w:val="20"/>
          <w:lang w:eastAsia="pl-PL"/>
          <w14:ligatures w14:val="none"/>
        </w:rPr>
        <w:t>mie 4 tygodnie przed ustalonym terminem wystawienia ocen półrocznych lub rocznych.</w:t>
      </w:r>
    </w:p>
    <w:p w14:paraId="318FDE5B"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7752067F"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21)</w:t>
      </w:r>
      <w:r w:rsidRPr="0098435D">
        <w:rPr>
          <w:rFonts w:ascii="Calibri" w:eastAsia="Times New Roman" w:hAnsi="Calibri" w:cs="Times New Roman"/>
          <w:kern w:val="0"/>
          <w:sz w:val="20"/>
          <w:szCs w:val="20"/>
          <w:lang w:eastAsia="pl-PL"/>
          <w14:ligatures w14:val="none"/>
        </w:rPr>
        <w:t xml:space="preserve"> Uczeń, który na pierwsze półrocze otrzymał ocenę niedostateczną z przedmiotu i nie zaliczył materiału z tego półrocza w nieprzekraczalnym terminie 30 kwietnia, na koniec roku szkolnego otrzymuje ocenę niedostateczną niezależnie od ocen otrzymanych w drugim półroczu.</w:t>
      </w:r>
    </w:p>
    <w:p w14:paraId="20D0343E"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6E70FCF9"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Times New Roman"/>
          <w:b/>
          <w:kern w:val="0"/>
          <w:sz w:val="20"/>
          <w:szCs w:val="20"/>
          <w:lang w:eastAsia="pl-PL"/>
          <w14:ligatures w14:val="none"/>
        </w:rPr>
        <w:t>22)</w:t>
      </w:r>
      <w:r w:rsidRPr="0098435D">
        <w:rPr>
          <w:rFonts w:ascii="Calibri" w:eastAsia="Times New Roman" w:hAnsi="Calibri" w:cs="Times New Roman"/>
          <w:kern w:val="0"/>
          <w:sz w:val="20"/>
          <w:szCs w:val="20"/>
          <w:lang w:eastAsia="pl-PL"/>
          <w14:ligatures w14:val="none"/>
        </w:rPr>
        <w:t xml:space="preserve"> Ustalona przez nauczyciela na koniec roku szkolnego ocena niedostateczna może być</w:t>
      </w:r>
      <w:r w:rsidRPr="0098435D">
        <w:rPr>
          <w:rFonts w:ascii="Calibri" w:eastAsia="Times New Roman" w:hAnsi="Calibri" w:cs="TTE1AC3AA8t00"/>
          <w:kern w:val="0"/>
          <w:sz w:val="20"/>
          <w:szCs w:val="20"/>
          <w:lang w:eastAsia="pl-PL"/>
          <w14:ligatures w14:val="none"/>
        </w:rPr>
        <w:t xml:space="preserve"> </w:t>
      </w:r>
      <w:r w:rsidRPr="0098435D">
        <w:rPr>
          <w:rFonts w:ascii="Calibri" w:eastAsia="Times New Roman" w:hAnsi="Calibri" w:cs="Times New Roman"/>
          <w:kern w:val="0"/>
          <w:sz w:val="20"/>
          <w:szCs w:val="20"/>
          <w:lang w:eastAsia="pl-PL"/>
          <w14:ligatures w14:val="none"/>
        </w:rPr>
        <w:t>zmieniona tylko w wyniku egzaminu poprawkowego zgodnie z zasadami okre</w:t>
      </w:r>
      <w:r w:rsidRPr="0098435D">
        <w:rPr>
          <w:rFonts w:ascii="Calibri" w:eastAsia="Times New Roman" w:hAnsi="Calibri" w:cs="TTE1AC3AA8t00"/>
          <w:kern w:val="0"/>
          <w:sz w:val="20"/>
          <w:szCs w:val="20"/>
          <w:lang w:eastAsia="pl-PL"/>
          <w14:ligatures w14:val="none"/>
        </w:rPr>
        <w:t>ś</w:t>
      </w:r>
      <w:r w:rsidRPr="0098435D">
        <w:rPr>
          <w:rFonts w:ascii="Calibri" w:eastAsia="Times New Roman" w:hAnsi="Calibri" w:cs="Times New Roman"/>
          <w:kern w:val="0"/>
          <w:sz w:val="20"/>
          <w:szCs w:val="20"/>
          <w:lang w:eastAsia="pl-PL"/>
          <w14:ligatures w14:val="none"/>
        </w:rPr>
        <w:t>lonymi</w:t>
      </w:r>
      <w:r w:rsidRPr="0098435D">
        <w:rPr>
          <w:rFonts w:ascii="Calibri" w:eastAsia="Times New Roman" w:hAnsi="Calibri" w:cs="TTE1AC3AA8t00"/>
          <w:kern w:val="0"/>
          <w:sz w:val="20"/>
          <w:szCs w:val="20"/>
          <w:lang w:eastAsia="pl-PL"/>
          <w14:ligatures w14:val="none"/>
        </w:rPr>
        <w:t xml:space="preserve"> </w:t>
      </w:r>
      <w:r w:rsidRPr="0098435D">
        <w:rPr>
          <w:rFonts w:ascii="Calibri" w:eastAsia="Times New Roman" w:hAnsi="Calibri" w:cs="Times New Roman"/>
          <w:kern w:val="0"/>
          <w:sz w:val="20"/>
          <w:szCs w:val="20"/>
          <w:lang w:eastAsia="pl-PL"/>
          <w14:ligatures w14:val="none"/>
        </w:rPr>
        <w:t>w WSO.</w:t>
      </w:r>
    </w:p>
    <w:p w14:paraId="7FA5BD1C"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1454E7AA"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p>
    <w:p w14:paraId="18482E6A"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b/>
          <w:kern w:val="0"/>
          <w:sz w:val="20"/>
          <w:szCs w:val="20"/>
          <w:u w:val="single"/>
          <w:lang w:eastAsia="pl-PL"/>
          <w14:ligatures w14:val="none"/>
        </w:rPr>
      </w:pPr>
      <w:r w:rsidRPr="0098435D">
        <w:rPr>
          <w:rFonts w:ascii="Calibri" w:eastAsia="Times New Roman" w:hAnsi="Calibri" w:cs="TTE1AC3AA8t00"/>
          <w:b/>
          <w:kern w:val="0"/>
          <w:sz w:val="20"/>
          <w:szCs w:val="20"/>
          <w:u w:val="single"/>
          <w:lang w:eastAsia="pl-PL"/>
          <w14:ligatures w14:val="none"/>
        </w:rPr>
        <w:t>KRYTERIA OCENIANIA OSIĄGNIĘĆ UCZNIÓW</w:t>
      </w:r>
    </w:p>
    <w:p w14:paraId="24296131"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u w:val="single"/>
          <w:lang w:eastAsia="pl-PL"/>
          <w14:ligatures w14:val="none"/>
        </w:rPr>
      </w:pPr>
    </w:p>
    <w:p w14:paraId="62824F9E"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Podział poziomów wymagań na podstawowy (P) i ponadpodstawowy (PP), zgodnie z przyjętymi kategoriami celów nauczania wg prof. </w:t>
      </w:r>
      <w:proofErr w:type="spellStart"/>
      <w:r w:rsidRPr="0098435D">
        <w:rPr>
          <w:rFonts w:ascii="Calibri" w:eastAsia="Times New Roman" w:hAnsi="Calibri" w:cs="TTE1AC3AA8t00"/>
          <w:kern w:val="0"/>
          <w:sz w:val="20"/>
          <w:szCs w:val="20"/>
          <w:lang w:eastAsia="pl-PL"/>
          <w14:ligatures w14:val="none"/>
        </w:rPr>
        <w:t>Niemierki</w:t>
      </w:r>
      <w:proofErr w:type="spellEnd"/>
      <w:r w:rsidRPr="0098435D">
        <w:rPr>
          <w:rFonts w:ascii="Calibri" w:eastAsia="Times New Roman" w:hAnsi="Calibri" w:cs="TTE1AC3AA8t00"/>
          <w:kern w:val="0"/>
          <w:sz w:val="20"/>
          <w:szCs w:val="20"/>
          <w:lang w:eastAsia="pl-PL"/>
          <w14:ligatures w14:val="none"/>
        </w:rPr>
        <w:t>, uwzględnia zapamiętywanie wiadomości, ich rozumienie oraz zastosowanie w sytuacjach typowych.</w:t>
      </w:r>
    </w:p>
    <w:p w14:paraId="3C3550C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646940E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Zastosowanie wiedzy w sytuacjach problemowych nie ma bezpośredniego odniesienia do poziomu umiejętności osiąganych przez ucznia w początkowym etapie kształcenia (początkującym, elementarnym czy nawet poniżej średnio-zaawansowanego).</w:t>
      </w:r>
    </w:p>
    <w:p w14:paraId="34EBD0DC"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Poziom PP zawiera cele poziomu P.</w:t>
      </w:r>
    </w:p>
    <w:p w14:paraId="55B853D3"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Uczeń spełniający standardy poziomu podstawowego może otrzymać najwyżej ocenę dostateczną.</w:t>
      </w:r>
    </w:p>
    <w:p w14:paraId="1B749F92"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641A5650"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b/>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Ocena </w:t>
      </w:r>
      <w:r w:rsidRPr="0098435D">
        <w:rPr>
          <w:rFonts w:ascii="Calibri" w:eastAsia="Times New Roman" w:hAnsi="Calibri" w:cs="TTE1AC3AA8t00"/>
          <w:b/>
          <w:kern w:val="0"/>
          <w:sz w:val="20"/>
          <w:szCs w:val="20"/>
          <w:lang w:eastAsia="pl-PL"/>
          <w14:ligatures w14:val="none"/>
        </w:rPr>
        <w:t xml:space="preserve">celująca: </w:t>
      </w:r>
    </w:p>
    <w:p w14:paraId="616E36B1"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bezbłędne rozumienie tekstu pisanego i mówionego (na odpowiednim dla ucznia poziomie),</w:t>
      </w:r>
    </w:p>
    <w:p w14:paraId="5C351943"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pełna poprawność językowa (intonacja, wymowa, struktury językowe, leksyka, płynność),</w:t>
      </w:r>
    </w:p>
    <w:p w14:paraId="7C170DEE"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swoboda i lekkość wypowiedzi na tematy związane z życiem codziennym (duży zasób słownictwa, stosowanie różnorodnych konstrukcji językowych i gramatycznych),</w:t>
      </w:r>
    </w:p>
    <w:p w14:paraId="1B7E6790"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udział w konkursach językowych,</w:t>
      </w:r>
    </w:p>
    <w:p w14:paraId="5B57BBC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używanie różnorodnych form i struktur gramatycznych oraz słownictwa wykraczającego poza podstawę programową w wypowiedziach ustnych i pisemnych,</w:t>
      </w:r>
    </w:p>
    <w:p w14:paraId="4FCBB189"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lastRenderedPageBreak/>
        <w:t xml:space="preserve">- samodzielne rozwijanie swoich zainteresowań związanych z przedmiotem, </w:t>
      </w:r>
    </w:p>
    <w:p w14:paraId="5466B25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wykonywanie dodatkowych, nieobowiązkowych zadań podczas całego roku szkolnego,</w:t>
      </w:r>
    </w:p>
    <w:p w14:paraId="02D521E2"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ocenę celującą otrzymuje uczeń, który jest laureatem konkursów o zasięgu wojewódzkim lub ogólnopolskim</w:t>
      </w:r>
    </w:p>
    <w:p w14:paraId="45817FE4"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14142ECA"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Ocena </w:t>
      </w:r>
      <w:r w:rsidRPr="0098435D">
        <w:rPr>
          <w:rFonts w:ascii="Calibri" w:eastAsia="Times New Roman" w:hAnsi="Calibri" w:cs="TTE1AC3AA8t00"/>
          <w:b/>
          <w:kern w:val="0"/>
          <w:sz w:val="20"/>
          <w:szCs w:val="20"/>
          <w:lang w:eastAsia="pl-PL"/>
          <w14:ligatures w14:val="none"/>
        </w:rPr>
        <w:t>bardzo dobra</w:t>
      </w:r>
      <w:r w:rsidRPr="0098435D">
        <w:rPr>
          <w:rFonts w:ascii="Calibri" w:eastAsia="Times New Roman" w:hAnsi="Calibri" w:cs="TTE1AC3AA8t00"/>
          <w:kern w:val="0"/>
          <w:sz w:val="20"/>
          <w:szCs w:val="20"/>
          <w:lang w:eastAsia="pl-PL"/>
          <w14:ligatures w14:val="none"/>
        </w:rPr>
        <w:t xml:space="preserve">: </w:t>
      </w:r>
    </w:p>
    <w:p w14:paraId="6553C782"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uczeń bardzo dobrze rozumie tekst,</w:t>
      </w:r>
    </w:p>
    <w:p w14:paraId="5A19B50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bardzo dobrze odpowiada na pytanie związane z tekstem,</w:t>
      </w:r>
    </w:p>
    <w:p w14:paraId="274359A3"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potrafi wypowiedzieć się na zadany temat, również bez wcześniejszego przygotowania,</w:t>
      </w:r>
    </w:p>
    <w:p w14:paraId="5DD2989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potrafi reagować językowo na pojawiającą się sytuację wynikającą z toku zajęć lub wykonywanych ćwiczeń,</w:t>
      </w:r>
    </w:p>
    <w:p w14:paraId="73355CB4"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mówi poprawnie fonetycznie, gramatycznie i leksykalnie</w:t>
      </w:r>
    </w:p>
    <w:p w14:paraId="613262E5"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sam tworzy wypowiedź, intuicyjnie dobierając materiał gramatyczny i leksykalny,</w:t>
      </w:r>
    </w:p>
    <w:p w14:paraId="6508CE9F"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jego wypowiedź jest płynna (na odpowiednim dla ucznia poziomie), mówi spójnie i można go zrozumieć bez trudności,</w:t>
      </w:r>
    </w:p>
    <w:p w14:paraId="1DEB850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bardzo aktywny na lekcji,</w:t>
      </w:r>
    </w:p>
    <w:p w14:paraId="6F5B1A28"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wypowiedzi pisemne bezbłędne lub ze znikomą ilością drobnych błędów nie zakłócających komunikacji ustnej lub pisemnej,</w:t>
      </w:r>
    </w:p>
    <w:p w14:paraId="15076EB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592F1176"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b/>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Ocena </w:t>
      </w:r>
      <w:r w:rsidRPr="0098435D">
        <w:rPr>
          <w:rFonts w:ascii="Calibri" w:eastAsia="Times New Roman" w:hAnsi="Calibri" w:cs="TTE1AC3AA8t00"/>
          <w:b/>
          <w:kern w:val="0"/>
          <w:sz w:val="20"/>
          <w:szCs w:val="20"/>
          <w:lang w:eastAsia="pl-PL"/>
          <w14:ligatures w14:val="none"/>
        </w:rPr>
        <w:t xml:space="preserve">dobra: </w:t>
      </w:r>
    </w:p>
    <w:p w14:paraId="7DBDB16F"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rozumie krótsze i dłuższe wypowiedzi,</w:t>
      </w:r>
    </w:p>
    <w:p w14:paraId="714CD9C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odgaduje słowa i wyrażenia z kontekstu zadań nawet, jeśli nie rozumie ich od razu,</w:t>
      </w:r>
    </w:p>
    <w:p w14:paraId="2C4C454C"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wymowa i intonacja nie zakłóca informacji, którą przekazuje,</w:t>
      </w:r>
    </w:p>
    <w:p w14:paraId="050B348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błędy pojawiające się w wypowiedzi nie zakłócają jej przekazu,</w:t>
      </w:r>
    </w:p>
    <w:p w14:paraId="19EAD033"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zna słownictwo odpowiednie do poruszanego tematu,</w:t>
      </w:r>
    </w:p>
    <w:p w14:paraId="6041EDFF" w14:textId="77777777" w:rsidR="0098435D" w:rsidRPr="0098435D" w:rsidRDefault="0098435D" w:rsidP="0098435D">
      <w:pPr>
        <w:spacing w:after="200" w:line="276" w:lineRule="auto"/>
        <w:contextualSpacing/>
        <w:jc w:val="both"/>
        <w:rPr>
          <w:rFonts w:ascii="Calibri" w:eastAsia="Calibri" w:hAnsi="Calibri" w:cs="Calibri"/>
          <w:kern w:val="0"/>
          <w:sz w:val="20"/>
          <w:szCs w:val="20"/>
          <w14:ligatures w14:val="none"/>
        </w:rPr>
      </w:pPr>
      <w:r w:rsidRPr="0098435D">
        <w:rPr>
          <w:rFonts w:ascii="Calibri" w:eastAsia="Times New Roman" w:hAnsi="Calibri" w:cs="TTE1AC3AA8t00"/>
          <w:kern w:val="0"/>
          <w:sz w:val="20"/>
          <w:szCs w:val="20"/>
          <w:lang w:eastAsia="pl-PL"/>
          <w14:ligatures w14:val="none"/>
        </w:rPr>
        <w:t xml:space="preserve">- </w:t>
      </w:r>
      <w:r w:rsidRPr="0098435D">
        <w:rPr>
          <w:rFonts w:ascii="Calibri" w:eastAsia="Calibri" w:hAnsi="Calibri" w:cs="Calibri"/>
          <w:kern w:val="0"/>
          <w:sz w:val="20"/>
          <w:szCs w:val="20"/>
          <w14:ligatures w14:val="none"/>
        </w:rPr>
        <w:t xml:space="preserve">potrafi wydobyć większość potrzebnych informacji i przekształcić je w formę pisemną </w:t>
      </w:r>
    </w:p>
    <w:p w14:paraId="5C5435B0" w14:textId="77777777" w:rsidR="0098435D" w:rsidRPr="0098435D" w:rsidRDefault="0098435D" w:rsidP="0098435D">
      <w:pPr>
        <w:spacing w:after="200" w:line="276" w:lineRule="auto"/>
        <w:contextualSpacing/>
        <w:jc w:val="both"/>
        <w:rPr>
          <w:rFonts w:ascii="Calibri" w:eastAsia="Calibri" w:hAnsi="Calibri" w:cs="Calibri"/>
          <w:kern w:val="0"/>
          <w:sz w:val="20"/>
          <w:szCs w:val="20"/>
          <w14:ligatures w14:val="none"/>
        </w:rPr>
      </w:pPr>
      <w:r w:rsidRPr="0098435D">
        <w:rPr>
          <w:rFonts w:ascii="Calibri" w:eastAsia="Times New Roman" w:hAnsi="Calibri" w:cs="TTE1AC3AA8t00"/>
          <w:kern w:val="0"/>
          <w:sz w:val="20"/>
          <w:szCs w:val="20"/>
          <w:lang w:eastAsia="pl-PL"/>
          <w14:ligatures w14:val="none"/>
        </w:rPr>
        <w:t xml:space="preserve">- potrafi napisać krótkie formy wypowiedzi: tekst, dialog, itp.  </w:t>
      </w:r>
    </w:p>
    <w:p w14:paraId="259C89EA" w14:textId="77777777" w:rsidR="0098435D" w:rsidRPr="0098435D" w:rsidRDefault="0098435D" w:rsidP="0098435D">
      <w:pPr>
        <w:autoSpaceDE w:val="0"/>
        <w:autoSpaceDN w:val="0"/>
        <w:adjustRightInd w:val="0"/>
        <w:spacing w:after="0" w:line="240" w:lineRule="auto"/>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xml:space="preserve">Ocena </w:t>
      </w:r>
      <w:r w:rsidRPr="0098435D">
        <w:rPr>
          <w:rFonts w:ascii="Calibri" w:eastAsia="Times New Roman" w:hAnsi="Calibri" w:cs="Calibri"/>
          <w:b/>
          <w:kern w:val="0"/>
          <w:sz w:val="20"/>
          <w:szCs w:val="20"/>
          <w:lang w:eastAsia="pl-PL"/>
          <w14:ligatures w14:val="none"/>
        </w:rPr>
        <w:t>dostateczna</w:t>
      </w:r>
      <w:r w:rsidRPr="0098435D">
        <w:rPr>
          <w:rFonts w:ascii="Calibri" w:eastAsia="Times New Roman" w:hAnsi="Calibri" w:cs="Calibri"/>
          <w:kern w:val="0"/>
          <w:sz w:val="20"/>
          <w:szCs w:val="20"/>
          <w:lang w:eastAsia="pl-PL"/>
          <w14:ligatures w14:val="none"/>
        </w:rPr>
        <w:t xml:space="preserve">: </w:t>
      </w:r>
    </w:p>
    <w:p w14:paraId="01639BD8"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xml:space="preserve">- posługuje się częściowo poprawnym językiem, ale popełnia sporo zauważalnych </w:t>
      </w:r>
    </w:p>
    <w:p w14:paraId="655E6C08"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błędów,</w:t>
      </w:r>
    </w:p>
    <w:p w14:paraId="72636272"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w zadaniu pisemnym zawiera większość istotnych punktów,</w:t>
      </w:r>
    </w:p>
    <w:p w14:paraId="69C49829"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xml:space="preserve">- potrafi zrozumieć część kluczowych informacji w różnorodnych tekstach i rozmowach </w:t>
      </w:r>
    </w:p>
    <w:p w14:paraId="360E5AB3"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słownictwo proste, mało urozmaicone, brak inwencji,</w:t>
      </w:r>
    </w:p>
    <w:p w14:paraId="5FBA5DE4"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błędy fonetyczne i leksykalne, ale istnieje możliwość zrozumienia,</w:t>
      </w:r>
    </w:p>
    <w:p w14:paraId="0BB0DE01"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częste mylenie zwrotów, niezrozumienie powodujące braki komunikacyjne,</w:t>
      </w:r>
    </w:p>
    <w:p w14:paraId="1B418E9A" w14:textId="77777777" w:rsidR="0098435D" w:rsidRPr="0098435D" w:rsidRDefault="0098435D" w:rsidP="0098435D">
      <w:pPr>
        <w:spacing w:after="200" w:line="240" w:lineRule="auto"/>
        <w:contextualSpacing/>
        <w:jc w:val="both"/>
        <w:rPr>
          <w:rFonts w:ascii="Calibri" w:eastAsia="Times New Roman" w:hAnsi="Calibri" w:cs="Calibri"/>
          <w:kern w:val="0"/>
          <w:sz w:val="20"/>
          <w:szCs w:val="20"/>
          <w:lang w:eastAsia="pl-PL"/>
          <w14:ligatures w14:val="none"/>
        </w:rPr>
      </w:pPr>
      <w:r w:rsidRPr="0098435D">
        <w:rPr>
          <w:rFonts w:ascii="Calibri" w:eastAsia="Times New Roman" w:hAnsi="Calibri" w:cs="Calibri"/>
          <w:kern w:val="0"/>
          <w:sz w:val="20"/>
          <w:szCs w:val="20"/>
          <w:lang w:eastAsia="pl-PL"/>
          <w14:ligatures w14:val="none"/>
        </w:rPr>
        <w:t>- błędy fonetyczne utrudniające zrozumienie wypowiedzi,</w:t>
      </w:r>
    </w:p>
    <w:p w14:paraId="3D08734D"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Ocena </w:t>
      </w:r>
      <w:r w:rsidRPr="0098435D">
        <w:rPr>
          <w:rFonts w:ascii="Calibri" w:eastAsia="Times New Roman" w:hAnsi="Calibri" w:cs="TTE1AC3AA8t00"/>
          <w:b/>
          <w:kern w:val="0"/>
          <w:sz w:val="20"/>
          <w:szCs w:val="20"/>
          <w:lang w:eastAsia="pl-PL"/>
          <w14:ligatures w14:val="none"/>
        </w:rPr>
        <w:t>dopuszczająca</w:t>
      </w:r>
      <w:r w:rsidRPr="0098435D">
        <w:rPr>
          <w:rFonts w:ascii="Calibri" w:eastAsia="Times New Roman" w:hAnsi="Calibri" w:cs="TTE1AC3AA8t00"/>
          <w:kern w:val="0"/>
          <w:sz w:val="20"/>
          <w:szCs w:val="20"/>
          <w:lang w:eastAsia="pl-PL"/>
          <w14:ligatures w14:val="none"/>
        </w:rPr>
        <w:t xml:space="preserve">: </w:t>
      </w:r>
    </w:p>
    <w:p w14:paraId="083C2426"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minimalne zrozumienie sensu prostych zwrotów,</w:t>
      </w:r>
    </w:p>
    <w:p w14:paraId="06436AC0"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błędne formułowanie wypowiedzi,</w:t>
      </w:r>
    </w:p>
    <w:p w14:paraId="6362E9EA"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błędy fonetyczne wykluczające zrozumienie tekstu,</w:t>
      </w:r>
    </w:p>
    <w:p w14:paraId="64B4AF9D"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mimo minimalnych predyspozycji językowych uczeń stara się coś przedstawić, czegoś nauczyć, pracuje aby udowodnić, że potrafi zdobyć się na jakiś wysiłek,</w:t>
      </w:r>
    </w:p>
    <w:p w14:paraId="02C212AC"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otrzymuje z testów i innych aktywności oceny dopuszczające.</w:t>
      </w:r>
    </w:p>
    <w:p w14:paraId="6A5314E4"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105568D1"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b/>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Ocena </w:t>
      </w:r>
      <w:r w:rsidRPr="0098435D">
        <w:rPr>
          <w:rFonts w:ascii="Calibri" w:eastAsia="Times New Roman" w:hAnsi="Calibri" w:cs="TTE1AC3AA8t00"/>
          <w:b/>
          <w:kern w:val="0"/>
          <w:sz w:val="20"/>
          <w:szCs w:val="20"/>
          <w:lang w:eastAsia="pl-PL"/>
          <w14:ligatures w14:val="none"/>
        </w:rPr>
        <w:t>niedostateczna</w:t>
      </w:r>
    </w:p>
    <w:p w14:paraId="37A2D951"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uczeń nie opanował podstawowych wiadomości i umiejętności przewidzianych podstawą programową i nawet przy pomocy nauczyciela nie jest w stanie podołać zadaniom o elementarnym stopniu trudności,</w:t>
      </w:r>
    </w:p>
    <w:p w14:paraId="7D77C586"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nie opanował podstawowych wiadomości w zakresie słownictwa i gramatyki oraz sprawności językowych (tj. pisania, czytania, mówienia, słuchania) przewidzianych podstawą programową,</w:t>
      </w:r>
    </w:p>
    <w:p w14:paraId="76E1A25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braki ze wszystkich dziedzin (gramatyka, słownictwo, fonetyka) uniemożliwiające kontynuowanie nauki na dalszym poziomie,</w:t>
      </w:r>
    </w:p>
    <w:p w14:paraId="491E86DA"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błędy w wypowiedziach ustnych i pisemnych uniemożliwiające zrozumienie lub brak takich wypowiedzi,</w:t>
      </w:r>
    </w:p>
    <w:p w14:paraId="33283489"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niechęć do jakiejkolwiek pracy i brak prób w nadrobieniu zaległości,</w:t>
      </w:r>
    </w:p>
    <w:p w14:paraId="28742F5B"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nieodrabianie zadań domowych, nieuczenie się dialogów, wierszy, itp.</w:t>
      </w:r>
    </w:p>
    <w:p w14:paraId="0C4989C2"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brak aktywności na lekcji</w:t>
      </w:r>
    </w:p>
    <w:p w14:paraId="7C3686D4"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52DF6B6D"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b/>
          <w:kern w:val="0"/>
          <w:sz w:val="20"/>
          <w:szCs w:val="20"/>
          <w:lang w:eastAsia="pl-PL"/>
          <w14:ligatures w14:val="none"/>
        </w:rPr>
      </w:pPr>
      <w:r w:rsidRPr="0098435D">
        <w:rPr>
          <w:rFonts w:ascii="Calibri" w:eastAsia="Times New Roman" w:hAnsi="Calibri" w:cs="TTE1AC3AA8t00"/>
          <w:b/>
          <w:kern w:val="0"/>
          <w:sz w:val="20"/>
          <w:szCs w:val="20"/>
          <w:lang w:eastAsia="pl-PL"/>
          <w14:ligatures w14:val="none"/>
        </w:rPr>
        <w:t>Przyjmuje się następującą skalę oceniania:</w:t>
      </w:r>
    </w:p>
    <w:p w14:paraId="60290A8A"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p>
    <w:p w14:paraId="21863716"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 xml:space="preserve">0 % - 30 % </w:t>
      </w:r>
      <w:r w:rsidRPr="0098435D">
        <w:rPr>
          <w:rFonts w:ascii="Calibri" w:eastAsia="Times New Roman" w:hAnsi="Calibri" w:cs="TTE1AC3AA8t00"/>
          <w:kern w:val="0"/>
          <w:sz w:val="20"/>
          <w:szCs w:val="20"/>
          <w:lang w:eastAsia="pl-PL"/>
          <w14:ligatures w14:val="none"/>
        </w:rPr>
        <w:tab/>
        <w:t>- niedostateczny</w:t>
      </w:r>
    </w:p>
    <w:p w14:paraId="34FC107F"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31 % - 49 %</w:t>
      </w:r>
      <w:r w:rsidRPr="0098435D">
        <w:rPr>
          <w:rFonts w:ascii="Calibri" w:eastAsia="Times New Roman" w:hAnsi="Calibri" w:cs="TTE1AC3AA8t00"/>
          <w:kern w:val="0"/>
          <w:sz w:val="20"/>
          <w:szCs w:val="20"/>
          <w:lang w:eastAsia="pl-PL"/>
          <w14:ligatures w14:val="none"/>
        </w:rPr>
        <w:tab/>
        <w:t>- dopuszczający</w:t>
      </w:r>
    </w:p>
    <w:p w14:paraId="4511B93E"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lastRenderedPageBreak/>
        <w:t>50 % - 69 %</w:t>
      </w:r>
      <w:r w:rsidRPr="0098435D">
        <w:rPr>
          <w:rFonts w:ascii="Calibri" w:eastAsia="Times New Roman" w:hAnsi="Calibri" w:cs="TTE1AC3AA8t00"/>
          <w:kern w:val="0"/>
          <w:sz w:val="20"/>
          <w:szCs w:val="20"/>
          <w:lang w:eastAsia="pl-PL"/>
          <w14:ligatures w14:val="none"/>
        </w:rPr>
        <w:tab/>
        <w:t>- dostateczny</w:t>
      </w:r>
    </w:p>
    <w:p w14:paraId="53FC68F2"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70 % - 85 %</w:t>
      </w:r>
      <w:r w:rsidRPr="0098435D">
        <w:rPr>
          <w:rFonts w:ascii="Calibri" w:eastAsia="Times New Roman" w:hAnsi="Calibri" w:cs="TTE1AC3AA8t00"/>
          <w:kern w:val="0"/>
          <w:sz w:val="20"/>
          <w:szCs w:val="20"/>
          <w:lang w:eastAsia="pl-PL"/>
          <w14:ligatures w14:val="none"/>
        </w:rPr>
        <w:tab/>
        <w:t>- dobry</w:t>
      </w:r>
    </w:p>
    <w:p w14:paraId="1552FB8F"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86% - 98 %</w:t>
      </w:r>
      <w:r w:rsidRPr="0098435D">
        <w:rPr>
          <w:rFonts w:ascii="Calibri" w:eastAsia="Times New Roman" w:hAnsi="Calibri" w:cs="TTE1AC3AA8t00"/>
          <w:kern w:val="0"/>
          <w:sz w:val="20"/>
          <w:szCs w:val="20"/>
          <w:lang w:eastAsia="pl-PL"/>
          <w14:ligatures w14:val="none"/>
        </w:rPr>
        <w:tab/>
        <w:t>- bardzo dobry</w:t>
      </w:r>
    </w:p>
    <w:p w14:paraId="2B89692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kern w:val="0"/>
          <w:sz w:val="20"/>
          <w:szCs w:val="20"/>
          <w:lang w:eastAsia="pl-PL"/>
          <w14:ligatures w14:val="none"/>
        </w:rPr>
      </w:pPr>
      <w:r w:rsidRPr="0098435D">
        <w:rPr>
          <w:rFonts w:ascii="Calibri" w:eastAsia="Times New Roman" w:hAnsi="Calibri" w:cs="TTE1AC3AA8t00"/>
          <w:kern w:val="0"/>
          <w:sz w:val="20"/>
          <w:szCs w:val="20"/>
          <w:lang w:eastAsia="pl-PL"/>
          <w14:ligatures w14:val="none"/>
        </w:rPr>
        <w:t>99% - 100%</w:t>
      </w:r>
      <w:r w:rsidRPr="0098435D">
        <w:rPr>
          <w:rFonts w:ascii="Calibri" w:eastAsia="Times New Roman" w:hAnsi="Calibri" w:cs="TTE1AC3AA8t00"/>
          <w:kern w:val="0"/>
          <w:sz w:val="20"/>
          <w:szCs w:val="20"/>
          <w:lang w:eastAsia="pl-PL"/>
          <w14:ligatures w14:val="none"/>
        </w:rPr>
        <w:tab/>
        <w:t>- celujący</w:t>
      </w:r>
    </w:p>
    <w:p w14:paraId="5193CC97"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color w:val="FF0000"/>
          <w:kern w:val="0"/>
          <w:sz w:val="20"/>
          <w:szCs w:val="20"/>
          <w:lang w:eastAsia="pl-PL"/>
          <w14:ligatures w14:val="none"/>
        </w:rPr>
      </w:pPr>
    </w:p>
    <w:p w14:paraId="2E1CAB60" w14:textId="77777777" w:rsidR="0098435D" w:rsidRPr="0098435D" w:rsidRDefault="0098435D" w:rsidP="0098435D">
      <w:pPr>
        <w:autoSpaceDE w:val="0"/>
        <w:autoSpaceDN w:val="0"/>
        <w:adjustRightInd w:val="0"/>
        <w:spacing w:after="0" w:line="240" w:lineRule="auto"/>
        <w:jc w:val="both"/>
        <w:rPr>
          <w:rFonts w:ascii="Calibri" w:eastAsia="Times New Roman" w:hAnsi="Calibri" w:cs="TTE1AC3AA8t00"/>
          <w:color w:val="FF0000"/>
          <w:kern w:val="0"/>
          <w:sz w:val="20"/>
          <w:szCs w:val="20"/>
          <w:lang w:eastAsia="pl-PL"/>
          <w14:ligatures w14:val="none"/>
        </w:rPr>
      </w:pPr>
    </w:p>
    <w:p w14:paraId="1CE758A5"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BoldMT"/>
          <w:b/>
          <w:bCs/>
          <w:kern w:val="0"/>
          <w:sz w:val="20"/>
          <w:szCs w:val="20"/>
          <w:lang w:eastAsia="pl-PL"/>
          <w14:ligatures w14:val="none"/>
        </w:rPr>
      </w:pPr>
      <w:r w:rsidRPr="0098435D">
        <w:rPr>
          <w:rFonts w:ascii="Calibri" w:eastAsia="Times New Roman" w:hAnsi="Calibri" w:cs="Arial-BoldMT"/>
          <w:b/>
          <w:bCs/>
          <w:kern w:val="0"/>
          <w:sz w:val="20"/>
          <w:szCs w:val="20"/>
          <w:lang w:eastAsia="pl-PL"/>
          <w14:ligatures w14:val="none"/>
        </w:rPr>
        <w:t>Dostosowanie PSO z  języka angielskiego do możliwości uczniów ze specjalnymi wymaganiami edukacyjnymi</w:t>
      </w:r>
    </w:p>
    <w:p w14:paraId="72407274"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BoldMT"/>
          <w:b/>
          <w:bCs/>
          <w:kern w:val="0"/>
          <w:sz w:val="20"/>
          <w:szCs w:val="20"/>
          <w:lang w:eastAsia="pl-PL"/>
          <w14:ligatures w14:val="none"/>
        </w:rPr>
      </w:pPr>
    </w:p>
    <w:p w14:paraId="2D73B50B"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MT"/>
          <w:kern w:val="0"/>
          <w:sz w:val="20"/>
          <w:szCs w:val="20"/>
          <w:lang w:eastAsia="pl-PL"/>
          <w14:ligatures w14:val="none"/>
        </w:rPr>
      </w:pPr>
      <w:r w:rsidRPr="0098435D">
        <w:rPr>
          <w:rFonts w:ascii="Calibri" w:eastAsia="Times New Roman" w:hAnsi="Calibri" w:cs="ArialMT"/>
          <w:kern w:val="0"/>
          <w:sz w:val="20"/>
          <w:szCs w:val="20"/>
          <w:lang w:eastAsia="pl-PL"/>
          <w14:ligatures w14:val="none"/>
        </w:rPr>
        <w:t>1. Uczniowie posiadający opinię poradni psychologiczno-pedagogicznej o specyficznych trudnościach w uczeniu się oraz uczniowie posiadający orzeczenie o potrzebie nauczania indywidualnego są oceniani z uwzględnieniem zaleceń poradni.</w:t>
      </w:r>
    </w:p>
    <w:p w14:paraId="4AF525DC" w14:textId="77777777" w:rsidR="0098435D" w:rsidRPr="0098435D" w:rsidRDefault="0098435D" w:rsidP="0098435D">
      <w:pPr>
        <w:autoSpaceDE w:val="0"/>
        <w:autoSpaceDN w:val="0"/>
        <w:adjustRightInd w:val="0"/>
        <w:spacing w:after="0" w:line="240" w:lineRule="auto"/>
        <w:jc w:val="both"/>
        <w:rPr>
          <w:rFonts w:ascii="Calibri" w:eastAsia="Times New Roman" w:hAnsi="Calibri" w:cs="ArialMT"/>
          <w:kern w:val="0"/>
          <w:sz w:val="20"/>
          <w:szCs w:val="20"/>
          <w:lang w:eastAsia="pl-PL"/>
          <w14:ligatures w14:val="none"/>
        </w:rPr>
      </w:pPr>
      <w:r w:rsidRPr="0098435D">
        <w:rPr>
          <w:rFonts w:ascii="Calibri" w:eastAsia="Times New Roman" w:hAnsi="Calibri" w:cs="ArialMT"/>
          <w:kern w:val="0"/>
          <w:sz w:val="20"/>
          <w:szCs w:val="20"/>
          <w:lang w:eastAsia="pl-PL"/>
          <w14:ligatures w14:val="none"/>
        </w:rPr>
        <w:t>2.Nauczyciel dostosowuje wymagania edukacyjne do indywidualnych potrzeb psychofizycznych i edukacyjnych ucznia posiadającego opinię oraz orzeczenie poradni psychologiczno- pedagogicznej o specyficznych trudnościach w uczeniu się.</w:t>
      </w:r>
    </w:p>
    <w:p w14:paraId="39BA51F9" w14:textId="77777777" w:rsidR="0098435D" w:rsidRPr="0098435D" w:rsidRDefault="0098435D" w:rsidP="0098435D">
      <w:pPr>
        <w:autoSpaceDE w:val="0"/>
        <w:autoSpaceDN w:val="0"/>
        <w:adjustRightInd w:val="0"/>
        <w:spacing w:after="0" w:line="240" w:lineRule="auto"/>
        <w:jc w:val="both"/>
        <w:rPr>
          <w:rFonts w:ascii="Calibri" w:eastAsia="Times New Roman" w:hAnsi="Calibri" w:cs="Times New Roman"/>
          <w:kern w:val="0"/>
          <w:sz w:val="20"/>
          <w:szCs w:val="20"/>
          <w:lang w:eastAsia="pl-PL"/>
          <w14:ligatures w14:val="none"/>
        </w:rPr>
      </w:pPr>
      <w:r w:rsidRPr="0098435D">
        <w:rPr>
          <w:rFonts w:ascii="Calibri" w:eastAsia="Times New Roman" w:hAnsi="Calibri" w:cs="ArialMT"/>
          <w:kern w:val="0"/>
          <w:sz w:val="20"/>
          <w:szCs w:val="20"/>
          <w:lang w:eastAsia="pl-PL"/>
          <w14:ligatures w14:val="none"/>
        </w:rPr>
        <w:t>3.W stosunku do wszystkich uczniów posiadających dysfunkcję zastosowane zostaną zasady wzmacniania poczucia własnej wartości, bezpieczeństwa, motywowania do pracy i doceniania małych sukcesów.</w:t>
      </w:r>
    </w:p>
    <w:p w14:paraId="3BE78A42" w14:textId="77777777" w:rsidR="0098435D" w:rsidRPr="0098435D" w:rsidRDefault="0098435D" w:rsidP="0098435D">
      <w:pPr>
        <w:spacing w:after="200" w:line="240" w:lineRule="auto"/>
        <w:rPr>
          <w:rFonts w:ascii="Calibri" w:eastAsia="Times New Roman" w:hAnsi="Calibri" w:cs="Times New Roman"/>
          <w:kern w:val="0"/>
          <w:szCs w:val="20"/>
          <w:lang w:eastAsia="pl-PL"/>
          <w14:ligatures w14:val="none"/>
        </w:rPr>
      </w:pPr>
    </w:p>
    <w:p w14:paraId="3CAFE6C9" w14:textId="77777777" w:rsidR="0098435D" w:rsidRPr="0098435D" w:rsidRDefault="0098435D" w:rsidP="0098435D">
      <w:pPr>
        <w:spacing w:after="200" w:line="240" w:lineRule="auto"/>
        <w:rPr>
          <w:rFonts w:ascii="Calibri" w:eastAsia="Times New Roman" w:hAnsi="Calibri" w:cs="Times New Roman"/>
          <w:color w:val="FF0000"/>
          <w:kern w:val="0"/>
          <w:szCs w:val="20"/>
          <w:lang w:eastAsia="pl-PL"/>
          <w14:ligatures w14:val="none"/>
        </w:rPr>
      </w:pPr>
    </w:p>
    <w:p w14:paraId="43357A92" w14:textId="77777777" w:rsidR="0098435D" w:rsidRPr="0098435D" w:rsidRDefault="0098435D" w:rsidP="0098435D">
      <w:pPr>
        <w:spacing w:after="200" w:line="240" w:lineRule="auto"/>
        <w:rPr>
          <w:rFonts w:ascii="Calibri" w:eastAsia="Times New Roman" w:hAnsi="Calibri" w:cs="Times New Roman"/>
          <w:kern w:val="0"/>
          <w:szCs w:val="20"/>
          <w:lang w:eastAsia="pl-PL"/>
          <w14:ligatures w14:val="none"/>
        </w:rPr>
      </w:pP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r w:rsidRPr="0098435D">
        <w:rPr>
          <w:rFonts w:ascii="Calibri" w:eastAsia="Times New Roman" w:hAnsi="Calibri" w:cs="Times New Roman"/>
          <w:color w:val="FF0000"/>
          <w:kern w:val="0"/>
          <w:szCs w:val="20"/>
          <w:lang w:eastAsia="pl-PL"/>
          <w14:ligatures w14:val="none"/>
        </w:rPr>
        <w:tab/>
      </w:r>
    </w:p>
    <w:p w14:paraId="35991298" w14:textId="77777777" w:rsidR="006F7E22" w:rsidRDefault="006F7E22"/>
    <w:sectPr w:rsidR="006F7E22" w:rsidSect="0098435D">
      <w:footerReference w:type="default" r:id="rId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7EECF" w14:textId="77777777" w:rsidR="00000000" w:rsidRDefault="006E5FEF">
      <w:pPr>
        <w:spacing w:after="0" w:line="240" w:lineRule="auto"/>
      </w:pPr>
      <w:r>
        <w:separator/>
      </w:r>
    </w:p>
  </w:endnote>
  <w:endnote w:type="continuationSeparator" w:id="0">
    <w:p w14:paraId="23FA5876" w14:textId="77777777" w:rsidR="00000000" w:rsidRDefault="006E5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OpenSymbol">
    <w:panose1 w:val="05010000000000000000"/>
    <w:charset w:val="00"/>
    <w:family w:val="auto"/>
    <w:pitch w:val="variable"/>
    <w:sig w:usb0="800000AF" w:usb1="1001ECEA" w:usb2="00000000" w:usb3="00000000" w:csb0="00000001" w:csb1="00000000"/>
  </w:font>
  <w:font w:name="TTE1AC3AA8t00">
    <w:altName w:val="Times New Roman"/>
    <w:panose1 w:val="00000000000000000000"/>
    <w:charset w:val="00"/>
    <w:family w:val="auto"/>
    <w:notTrueType/>
    <w:pitch w:val="default"/>
    <w:sig w:usb0="00000003" w:usb1="00000000" w:usb2="00000000" w:usb3="00000000" w:csb0="00000001" w:csb1="00000000"/>
  </w:font>
  <w:font w:name="Arial-BoldMT">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C0CCD" w14:textId="77777777" w:rsidR="0098435D" w:rsidRDefault="0098435D">
    <w:pPr>
      <w:pStyle w:val="Stopka"/>
      <w:jc w:val="right"/>
    </w:pPr>
    <w:r>
      <w:fldChar w:fldCharType="begin"/>
    </w:r>
    <w:r>
      <w:instrText xml:space="preserve"> PAGE   \* MERGEFORMAT </w:instrText>
    </w:r>
    <w:r>
      <w:fldChar w:fldCharType="separate"/>
    </w:r>
    <w:r w:rsidR="006E5FEF">
      <w:rPr>
        <w:noProof/>
      </w:rPr>
      <w:t>5</w:t>
    </w:r>
    <w:r>
      <w:fldChar w:fldCharType="end"/>
    </w:r>
  </w:p>
  <w:p w14:paraId="6474058A" w14:textId="77777777" w:rsidR="0098435D" w:rsidRDefault="0098435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3AB5B" w14:textId="77777777" w:rsidR="00000000" w:rsidRDefault="006E5FEF">
      <w:pPr>
        <w:spacing w:after="0" w:line="240" w:lineRule="auto"/>
      </w:pPr>
      <w:r>
        <w:separator/>
      </w:r>
    </w:p>
  </w:footnote>
  <w:footnote w:type="continuationSeparator" w:id="0">
    <w:p w14:paraId="1B0B88DD" w14:textId="77777777" w:rsidR="00000000" w:rsidRDefault="006E5F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A4"/>
    <w:rsid w:val="003C499B"/>
    <w:rsid w:val="0052734B"/>
    <w:rsid w:val="006A44A4"/>
    <w:rsid w:val="006E5FEF"/>
    <w:rsid w:val="006F7E22"/>
    <w:rsid w:val="0098435D"/>
    <w:rsid w:val="009C2C3C"/>
    <w:rsid w:val="00F331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60A5D-171E-44EA-8860-8D51CCAA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6A44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A44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A44A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A44A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A44A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A44A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A44A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A44A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A44A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A44A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A44A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A44A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A44A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A44A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A44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A44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A44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A44A4"/>
    <w:rPr>
      <w:rFonts w:eastAsiaTheme="majorEastAsia" w:cstheme="majorBidi"/>
      <w:color w:val="272727" w:themeColor="text1" w:themeTint="D8"/>
    </w:rPr>
  </w:style>
  <w:style w:type="paragraph" w:styleId="Tytu">
    <w:name w:val="Title"/>
    <w:basedOn w:val="Normalny"/>
    <w:next w:val="Normalny"/>
    <w:link w:val="TytuZnak"/>
    <w:uiPriority w:val="10"/>
    <w:qFormat/>
    <w:rsid w:val="006A4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A44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A44A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A44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A44A4"/>
    <w:pPr>
      <w:spacing w:before="160"/>
      <w:jc w:val="center"/>
    </w:pPr>
    <w:rPr>
      <w:i/>
      <w:iCs/>
      <w:color w:val="404040" w:themeColor="text1" w:themeTint="BF"/>
    </w:rPr>
  </w:style>
  <w:style w:type="character" w:customStyle="1" w:styleId="CytatZnak">
    <w:name w:val="Cytat Znak"/>
    <w:basedOn w:val="Domylnaczcionkaakapitu"/>
    <w:link w:val="Cytat"/>
    <w:uiPriority w:val="29"/>
    <w:rsid w:val="006A44A4"/>
    <w:rPr>
      <w:i/>
      <w:iCs/>
      <w:color w:val="404040" w:themeColor="text1" w:themeTint="BF"/>
    </w:rPr>
  </w:style>
  <w:style w:type="paragraph" w:styleId="Akapitzlist">
    <w:name w:val="List Paragraph"/>
    <w:basedOn w:val="Normalny"/>
    <w:uiPriority w:val="34"/>
    <w:qFormat/>
    <w:rsid w:val="006A44A4"/>
    <w:pPr>
      <w:ind w:left="720"/>
      <w:contextualSpacing/>
    </w:pPr>
  </w:style>
  <w:style w:type="character" w:styleId="Wyrnienieintensywne">
    <w:name w:val="Intense Emphasis"/>
    <w:basedOn w:val="Domylnaczcionkaakapitu"/>
    <w:uiPriority w:val="21"/>
    <w:qFormat/>
    <w:rsid w:val="006A44A4"/>
    <w:rPr>
      <w:i/>
      <w:iCs/>
      <w:color w:val="2F5496" w:themeColor="accent1" w:themeShade="BF"/>
    </w:rPr>
  </w:style>
  <w:style w:type="paragraph" w:styleId="Cytatintensywny">
    <w:name w:val="Intense Quote"/>
    <w:basedOn w:val="Normalny"/>
    <w:next w:val="Normalny"/>
    <w:link w:val="CytatintensywnyZnak"/>
    <w:uiPriority w:val="30"/>
    <w:qFormat/>
    <w:rsid w:val="006A44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A44A4"/>
    <w:rPr>
      <w:i/>
      <w:iCs/>
      <w:color w:val="2F5496" w:themeColor="accent1" w:themeShade="BF"/>
    </w:rPr>
  </w:style>
  <w:style w:type="character" w:styleId="Odwoanieintensywne">
    <w:name w:val="Intense Reference"/>
    <w:basedOn w:val="Domylnaczcionkaakapitu"/>
    <w:uiPriority w:val="32"/>
    <w:qFormat/>
    <w:rsid w:val="006A44A4"/>
    <w:rPr>
      <w:b/>
      <w:bCs/>
      <w:smallCaps/>
      <w:color w:val="2F5496" w:themeColor="accent1" w:themeShade="BF"/>
      <w:spacing w:val="5"/>
    </w:rPr>
  </w:style>
  <w:style w:type="paragraph" w:styleId="Stopka">
    <w:name w:val="footer"/>
    <w:basedOn w:val="Normalny"/>
    <w:link w:val="StopkaZnak"/>
    <w:uiPriority w:val="99"/>
    <w:semiHidden/>
    <w:unhideWhenUsed/>
    <w:rsid w:val="0098435D"/>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84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2341</Words>
  <Characters>14049</Characters>
  <Application>Microsoft Office Word</Application>
  <DocSecurity>0</DocSecurity>
  <Lines>117</Lines>
  <Paragraphs>32</Paragraphs>
  <ScaleCrop>false</ScaleCrop>
  <Company/>
  <LinksUpToDate>false</LinksUpToDate>
  <CharactersWithSpaces>16358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dc:creator>
  <cp:keywords/>
  <dc:description/>
  <cp:lastModifiedBy>Konto Microsoft</cp:lastModifiedBy>
  <cp:revision>5</cp:revision>
  <dcterms:created xsi:type="dcterms:W3CDTF">2026-09-02T07:00:00Z</dcterms:created>
  <dcterms:modified xsi:type="dcterms:W3CDTF">2026-09-02T13:45:00Z</dcterms:modified>
</cp:coreProperties>
</file>